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黑体" w:hAnsi="黑体" w:eastAsia="黑体"/>
          <w:bCs/>
          <w:color w:val="000000"/>
          <w:sz w:val="52"/>
          <w:szCs w:val="52"/>
        </w:rPr>
      </w:pPr>
      <w:r>
        <w:rPr>
          <w:rFonts w:hint="eastAsia" w:ascii="黑体" w:eastAsia="黑体" w:cs="ArialUnicodeMS"/>
          <w:kern w:val="0"/>
          <w:sz w:val="52"/>
          <w:szCs w:val="52"/>
        </w:rPr>
        <w:t>柳州市</w:t>
      </w:r>
      <w:r>
        <w:rPr>
          <w:rFonts w:hint="eastAsia" w:ascii="黑体" w:eastAsia="黑体" w:cs="ArialUnicodeMS"/>
          <w:kern w:val="0"/>
          <w:sz w:val="52"/>
          <w:szCs w:val="52"/>
          <w:lang w:eastAsia="zh-CN"/>
        </w:rPr>
        <w:t>残疾人劳动就业服务中心</w:t>
      </w:r>
    </w:p>
    <w:p>
      <w:pPr>
        <w:jc w:val="center"/>
        <w:rPr>
          <w:rFonts w:ascii="黑体" w:eastAsia="黑体" w:cs="ArialUnicodeMS"/>
          <w:kern w:val="0"/>
          <w:sz w:val="52"/>
          <w:szCs w:val="52"/>
        </w:rPr>
      </w:pPr>
      <w:r>
        <w:rPr>
          <w:rFonts w:hint="eastAsia" w:ascii="黑体" w:eastAsia="黑体"/>
          <w:kern w:val="0"/>
          <w:sz w:val="52"/>
          <w:szCs w:val="52"/>
          <w:lang w:eastAsia="zh-CN"/>
        </w:rPr>
        <w:t>2021</w:t>
      </w:r>
      <w:r>
        <w:rPr>
          <w:rFonts w:hint="eastAsia" w:ascii="黑体" w:eastAsia="黑体" w:cs="ArialUnicodeMS"/>
          <w:kern w:val="0"/>
          <w:sz w:val="52"/>
          <w:szCs w:val="52"/>
        </w:rPr>
        <w:t>年度</w:t>
      </w:r>
      <w:r>
        <w:rPr>
          <w:rFonts w:hint="eastAsia" w:ascii="黑体" w:eastAsia="黑体" w:cs="ArialUnicodeMS"/>
          <w:kern w:val="0"/>
          <w:sz w:val="52"/>
          <w:szCs w:val="52"/>
          <w:lang w:eastAsia="zh-CN"/>
        </w:rPr>
        <w:t>单位</w:t>
      </w:r>
      <w:r>
        <w:rPr>
          <w:rFonts w:hint="eastAsia" w:ascii="黑体" w:eastAsia="黑体" w:cs="ArialUnicodeMS"/>
          <w:kern w:val="0"/>
          <w:sz w:val="52"/>
          <w:szCs w:val="52"/>
        </w:rPr>
        <w:t>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eastAsia="仿宋_GB2312"/>
          <w:b/>
          <w:sz w:val="32"/>
          <w:szCs w:val="32"/>
          <w:lang w:eastAsia="zh-CN"/>
        </w:rPr>
        <w:t>：</w:t>
      </w:r>
      <w:r>
        <w:rPr>
          <w:rFonts w:hint="eastAsia" w:ascii="仿宋_GB2312" w:hAnsi="黑体" w:eastAsia="仿宋_GB2312"/>
          <w:b/>
          <w:bCs/>
          <w:color w:val="000000"/>
          <w:sz w:val="32"/>
          <w:szCs w:val="32"/>
          <w:lang w:eastAsia="zh-CN"/>
        </w:rPr>
        <w:t>柳州市残疾人劳动就业服务中心</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二、单位机构设置情况</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eastAsia="仿宋_GB2312"/>
          <w:b/>
          <w:sz w:val="32"/>
          <w:szCs w:val="32"/>
          <w:lang w:eastAsia="zh-CN"/>
        </w:rPr>
        <w:t>：</w:t>
      </w:r>
      <w:r>
        <w:rPr>
          <w:rFonts w:hint="eastAsia" w:ascii="仿宋_GB2312" w:hAnsi="黑体" w:eastAsia="仿宋_GB2312"/>
          <w:b/>
          <w:bCs/>
          <w:color w:val="000000"/>
          <w:sz w:val="32"/>
          <w:szCs w:val="32"/>
          <w:lang w:eastAsia="zh-CN"/>
        </w:rPr>
        <w:t>柳州市残疾人劳动就业服务中心</w:t>
      </w:r>
      <w:r>
        <w:rPr>
          <w:rFonts w:hint="eastAsia" w:ascii="仿宋_GB2312" w:eastAsia="仿宋_GB2312"/>
          <w:b/>
          <w:sz w:val="32"/>
          <w:szCs w:val="32"/>
          <w:lang w:eastAsia="zh-CN"/>
        </w:rPr>
        <w:t>2021</w:t>
      </w:r>
      <w:r>
        <w:rPr>
          <w:rFonts w:hint="eastAsia" w:ascii="仿宋_GB2312" w:eastAsia="仿宋_GB2312"/>
          <w:b/>
          <w:sz w:val="32"/>
          <w:szCs w:val="32"/>
        </w:rPr>
        <w:t>年</w:t>
      </w:r>
      <w:r>
        <w:rPr>
          <w:rFonts w:hint="eastAsia" w:ascii="仿宋_GB2312" w:eastAsia="仿宋_GB2312"/>
          <w:b/>
          <w:sz w:val="32"/>
          <w:szCs w:val="32"/>
          <w:lang w:eastAsia="zh-CN"/>
        </w:rPr>
        <w:t>单位</w:t>
      </w:r>
      <w:r>
        <w:rPr>
          <w:rFonts w:hint="eastAsia" w:ascii="仿宋_GB2312" w:eastAsia="仿宋_GB2312"/>
          <w:b/>
          <w:sz w:val="32"/>
          <w:szCs w:val="32"/>
        </w:rPr>
        <w:t>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lang w:eastAsia="zh-CN"/>
        </w:rPr>
        <w:t>柳州市残疾人劳动就业服务中心</w:t>
      </w:r>
      <w:r>
        <w:rPr>
          <w:rFonts w:hint="eastAsia" w:ascii="仿宋_GB2312" w:eastAsia="仿宋_GB2312"/>
          <w:b/>
          <w:sz w:val="32"/>
          <w:szCs w:val="32"/>
          <w:lang w:eastAsia="zh-CN"/>
        </w:rPr>
        <w:t>2021</w:t>
      </w:r>
      <w:r>
        <w:rPr>
          <w:rFonts w:hint="eastAsia" w:ascii="仿宋_GB2312" w:eastAsia="仿宋_GB2312"/>
          <w:b/>
          <w:sz w:val="32"/>
          <w:szCs w:val="32"/>
        </w:rPr>
        <w:t>年度</w:t>
      </w:r>
      <w:r>
        <w:rPr>
          <w:rFonts w:hint="eastAsia" w:ascii="仿宋_GB2312" w:eastAsia="仿宋_GB2312"/>
          <w:b/>
          <w:sz w:val="32"/>
          <w:szCs w:val="32"/>
          <w:lang w:eastAsia="zh-CN"/>
        </w:rPr>
        <w:t>单位</w:t>
      </w:r>
      <w:r>
        <w:rPr>
          <w:rFonts w:hint="eastAsia" w:ascii="仿宋_GB2312" w:eastAsia="仿宋_GB2312"/>
          <w:b/>
          <w:sz w:val="32"/>
          <w:szCs w:val="32"/>
        </w:rPr>
        <w:t>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lang w:eastAsia="zh-CN"/>
        </w:rPr>
        <w:t>柳州市残疾人劳动就业服务中心</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overflowPunct/>
        <w:spacing w:line="240" w:lineRule="auto"/>
        <w:ind w:firstLine="645" w:firstLineChars="0"/>
        <w:rPr>
          <w:rFonts w:hint="eastAsia" w:ascii="仿宋_GB2312" w:hAnsi="Times New Roman" w:eastAsia="仿宋_GB2312"/>
          <w:sz w:val="32"/>
          <w:szCs w:val="32"/>
        </w:rPr>
      </w:pPr>
      <w:r>
        <w:rPr>
          <w:rFonts w:hint="eastAsia" w:ascii="仿宋_GB2312" w:hAnsi="Times New Roman" w:eastAsia="仿宋_GB2312"/>
          <w:color w:val="auto"/>
          <w:sz w:val="32"/>
          <w:szCs w:val="32"/>
        </w:rPr>
        <w:t>1、</w:t>
      </w:r>
      <w:r>
        <w:rPr>
          <w:rFonts w:hint="eastAsia" w:ascii="仿宋_GB2312" w:hAnsi="Times New Roman" w:eastAsia="仿宋_GB2312"/>
          <w:sz w:val="32"/>
          <w:szCs w:val="32"/>
        </w:rPr>
        <w:t>集中和按比例安排残疾人就业。</w:t>
      </w:r>
    </w:p>
    <w:p>
      <w:pPr>
        <w:overflowPunct/>
        <w:spacing w:line="240" w:lineRule="auto"/>
        <w:ind w:firstLine="645" w:firstLineChars="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w:t>
      </w:r>
      <w:r>
        <w:rPr>
          <w:rFonts w:hint="eastAsia" w:ascii="仿宋_GB2312" w:hAnsi="Times New Roman" w:eastAsia="仿宋_GB2312"/>
          <w:sz w:val="32"/>
          <w:szCs w:val="32"/>
        </w:rPr>
        <w:t>扶持、建立残疾人辅助性就业机构，开展残疾人辅助性就业工作。</w:t>
      </w:r>
    </w:p>
    <w:p>
      <w:pPr>
        <w:ind w:firstLine="645"/>
        <w:rPr>
          <w:rFonts w:hint="eastAsia" w:ascii="仿宋_GB2312" w:eastAsia="仿宋_GB2312"/>
          <w:sz w:val="32"/>
          <w:szCs w:val="32"/>
        </w:rPr>
      </w:pPr>
      <w:r>
        <w:rPr>
          <w:rFonts w:hint="eastAsia" w:ascii="仿宋_GB2312" w:hAnsi="Times New Roman" w:eastAsia="仿宋_GB2312"/>
          <w:color w:val="auto"/>
          <w:sz w:val="32"/>
          <w:szCs w:val="32"/>
        </w:rPr>
        <w:t>3、承办柳州市残疾人联合会交办的其他事项。</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二、单位机构设置情况</w:t>
      </w:r>
    </w:p>
    <w:p>
      <w:pPr>
        <w:pStyle w:val="6"/>
        <w:spacing w:before="0" w:beforeAutospacing="0" w:after="0" w:afterAutospacing="0" w:line="560" w:lineRule="exact"/>
        <w:ind w:firstLine="640" w:firstLineChars="200"/>
        <w:jc w:val="both"/>
        <w:rPr>
          <w:rFonts w:hint="eastAsia" w:ascii="仿宋_GB2312" w:hAnsi="华文仿宋" w:eastAsia="仿宋_GB2312" w:cs="宋体"/>
          <w:bCs/>
          <w:color w:val="000000"/>
          <w:kern w:val="0"/>
          <w:sz w:val="32"/>
          <w:szCs w:val="32"/>
        </w:rPr>
      </w:pPr>
      <w:r>
        <w:rPr>
          <w:rFonts w:hint="eastAsia" w:ascii="仿宋_GB2312" w:hAnsi="华文仿宋" w:eastAsia="仿宋_GB2312"/>
          <w:bCs/>
          <w:color w:val="000000"/>
          <w:sz w:val="32"/>
          <w:szCs w:val="32"/>
        </w:rPr>
        <w:t>柳州市残疾人劳动就业服务中心为柳州市残疾人联合会的公益一类差额拨款事业单位。</w:t>
      </w:r>
      <w:r>
        <w:rPr>
          <w:rFonts w:hint="eastAsia" w:ascii="仿宋_GB2312" w:hAnsi="华文仿宋" w:eastAsia="仿宋_GB2312" w:cs="宋体"/>
          <w:bCs/>
          <w:color w:val="000000"/>
          <w:kern w:val="0"/>
          <w:sz w:val="32"/>
          <w:szCs w:val="32"/>
        </w:rPr>
        <w:t>编内在职</w:t>
      </w:r>
      <w:r>
        <w:rPr>
          <w:rFonts w:hint="eastAsia" w:ascii="仿宋_GB2312" w:hAnsi="华文仿宋" w:eastAsia="仿宋_GB2312" w:cs="宋体"/>
          <w:bCs/>
          <w:color w:val="000000"/>
          <w:kern w:val="0"/>
          <w:sz w:val="32"/>
          <w:szCs w:val="32"/>
          <w:lang w:eastAsia="zh-CN"/>
        </w:rPr>
        <w:t>人员</w:t>
      </w:r>
      <w:r>
        <w:rPr>
          <w:rFonts w:hint="eastAsia" w:ascii="仿宋_GB2312" w:hAnsi="华文仿宋" w:eastAsia="仿宋_GB2312" w:cs="宋体"/>
          <w:bCs/>
          <w:color w:val="000000"/>
          <w:kern w:val="0"/>
          <w:sz w:val="32"/>
          <w:szCs w:val="32"/>
        </w:rPr>
        <w:t>8人，退休人员2人</w:t>
      </w:r>
      <w:r>
        <w:rPr>
          <w:rFonts w:hint="eastAsia" w:ascii="仿宋_GB2312" w:hAnsi="华文仿宋" w:eastAsia="仿宋_GB2312" w:cs="宋体"/>
          <w:bCs/>
          <w:color w:val="000000"/>
          <w:kern w:val="0"/>
          <w:sz w:val="32"/>
          <w:szCs w:val="32"/>
          <w:lang w:eastAsia="zh-CN"/>
        </w:rPr>
        <w:t>；</w:t>
      </w:r>
      <w:r>
        <w:rPr>
          <w:rFonts w:hint="eastAsia" w:ascii="仿宋_GB2312" w:hAnsi="华文仿宋" w:eastAsia="仿宋_GB2312" w:cs="宋体"/>
          <w:bCs/>
          <w:color w:val="000000"/>
          <w:kern w:val="0"/>
          <w:sz w:val="32"/>
          <w:szCs w:val="32"/>
        </w:rPr>
        <w:t>聘用人员7人</w:t>
      </w:r>
      <w:r>
        <w:rPr>
          <w:rFonts w:hint="eastAsia" w:ascii="仿宋_GB2312" w:hAnsi="华文仿宋" w:eastAsia="仿宋_GB2312" w:cs="宋体"/>
          <w:bCs/>
          <w:color w:val="000000"/>
          <w:kern w:val="0"/>
          <w:sz w:val="32"/>
          <w:szCs w:val="32"/>
          <w:lang w:eastAsia="zh-CN"/>
        </w:rPr>
        <w:t>；</w:t>
      </w:r>
      <w:r>
        <w:rPr>
          <w:rFonts w:hint="eastAsia" w:ascii="仿宋_GB2312" w:hAnsi="华文仿宋" w:eastAsia="仿宋_GB2312" w:cs="宋体"/>
          <w:bCs/>
          <w:color w:val="000000"/>
          <w:kern w:val="0"/>
          <w:sz w:val="32"/>
          <w:szCs w:val="32"/>
        </w:rPr>
        <w:t>残疾人专职委员10人</w:t>
      </w:r>
      <w:r>
        <w:rPr>
          <w:rFonts w:hint="eastAsia" w:ascii="仿宋_GB2312" w:hAnsi="华文仿宋" w:eastAsia="仿宋_GB2312" w:cs="宋体"/>
          <w:bCs/>
          <w:color w:val="000000"/>
          <w:kern w:val="0"/>
          <w:sz w:val="32"/>
          <w:szCs w:val="32"/>
          <w:lang w:eastAsia="zh-CN"/>
        </w:rPr>
        <w:t>；公益性岗位</w:t>
      </w:r>
      <w:r>
        <w:rPr>
          <w:rFonts w:hint="eastAsia" w:ascii="仿宋_GB2312" w:hAnsi="华文仿宋" w:eastAsia="仿宋_GB2312" w:cs="宋体"/>
          <w:bCs/>
          <w:color w:val="000000"/>
          <w:kern w:val="0"/>
          <w:sz w:val="32"/>
          <w:szCs w:val="32"/>
          <w:lang w:val="en-US" w:eastAsia="zh-CN"/>
        </w:rPr>
        <w:t>5人</w:t>
      </w:r>
      <w:r>
        <w:rPr>
          <w:rFonts w:hint="eastAsia" w:ascii="仿宋_GB2312" w:hAnsi="华文仿宋" w:eastAsia="仿宋_GB2312" w:cs="宋体"/>
          <w:bCs/>
          <w:color w:val="000000"/>
          <w:kern w:val="0"/>
          <w:sz w:val="32"/>
          <w:szCs w:val="32"/>
        </w:rPr>
        <w:t>。</w:t>
      </w:r>
    </w:p>
    <w:p>
      <w:pPr>
        <w:spacing w:before="0" w:beforeAutospacing="0" w:after="0" w:afterAutospacing="0" w:line="560" w:lineRule="exact"/>
        <w:ind w:firstLine="640" w:firstLineChars="200"/>
        <w:jc w:val="both"/>
        <w:rPr>
          <w:rFonts w:ascii="仿宋_GB2312" w:hAnsi="华文仿宋" w:eastAsia="仿宋_GB2312"/>
          <w:bCs/>
          <w:color w:val="000000"/>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jc w:val="center"/>
      </w:pPr>
    </w:p>
    <w:p>
      <w:pPr>
        <w:jc w:val="center"/>
      </w:pPr>
    </w:p>
    <w:p>
      <w:pPr>
        <w:jc w:val="center"/>
      </w:pPr>
    </w:p>
    <w:p>
      <w:pPr>
        <w:jc w:val="center"/>
      </w:pPr>
    </w:p>
    <w:p>
      <w:pPr>
        <w:jc w:val="both"/>
      </w:pPr>
    </w:p>
    <w:p>
      <w:pPr>
        <w:jc w:val="center"/>
      </w:pPr>
    </w:p>
    <w:p>
      <w:pPr>
        <w:jc w:val="center"/>
      </w:pPr>
    </w:p>
    <w:p>
      <w:pPr>
        <w:jc w:val="center"/>
      </w:pPr>
    </w:p>
    <w:p>
      <w:pPr>
        <w:jc w:val="center"/>
      </w:pPr>
    </w:p>
    <w:p>
      <w:pPr>
        <w:jc w:val="both"/>
      </w:pPr>
    </w:p>
    <w:p>
      <w:pPr>
        <w:jc w:val="both"/>
        <w:rPr>
          <w:rFonts w:hint="eastAsia" w:eastAsia="宋体"/>
          <w:lang w:eastAsia="zh-CN"/>
        </w:rPr>
      </w:pPr>
    </w:p>
    <w:p>
      <w:pPr>
        <w:jc w:val="both"/>
      </w:pPr>
    </w:p>
    <w:p>
      <w:pPr>
        <w:jc w:val="center"/>
      </w:pPr>
    </w:p>
    <w:p>
      <w:pPr>
        <w:jc w:val="center"/>
      </w:pPr>
    </w:p>
    <w:p>
      <w:pPr>
        <w:jc w:val="center"/>
      </w:pPr>
    </w:p>
    <w:p>
      <w:pPr>
        <w:jc w:val="center"/>
      </w:pPr>
    </w:p>
    <w:p>
      <w:pP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lang w:eastAsia="zh-CN"/>
        </w:rPr>
        <w:t>柳州市残疾人劳动就业服务中心</w:t>
      </w:r>
      <w:r>
        <w:rPr>
          <w:rFonts w:hint="eastAsia" w:ascii="仿宋_GB2312" w:eastAsia="仿宋_GB2312"/>
          <w:b/>
          <w:sz w:val="32"/>
          <w:szCs w:val="32"/>
          <w:lang w:eastAsia="zh-CN"/>
        </w:rPr>
        <w:t>2021</w:t>
      </w:r>
      <w:r>
        <w:rPr>
          <w:rFonts w:hint="eastAsia" w:ascii="仿宋_GB2312" w:eastAsia="仿宋_GB2312"/>
          <w:b/>
          <w:sz w:val="32"/>
          <w:szCs w:val="32"/>
        </w:rPr>
        <w:t>年</w:t>
      </w:r>
      <w:r>
        <w:rPr>
          <w:rFonts w:hint="eastAsia" w:ascii="仿宋_GB2312" w:eastAsia="仿宋_GB2312"/>
          <w:b/>
          <w:sz w:val="32"/>
          <w:szCs w:val="32"/>
          <w:lang w:eastAsia="zh-CN"/>
        </w:rPr>
        <w:t>单位决算</w:t>
      </w:r>
      <w:r>
        <w:rPr>
          <w:rFonts w:hint="eastAsia" w:ascii="仿宋_GB2312" w:eastAsia="仿宋_GB2312"/>
          <w:b/>
          <w:sz w:val="32"/>
          <w:szCs w:val="32"/>
        </w:rPr>
        <w:t>报表</w:t>
      </w:r>
    </w:p>
    <w:p>
      <w:pPr>
        <w:ind w:firstLine="640" w:firstLineChars="200"/>
        <w:jc w:val="left"/>
        <w:rPr>
          <w:rFonts w:hint="eastAsia" w:ascii="仿宋_GB2312" w:eastAsia="仿宋_GB2312"/>
          <w:sz w:val="32"/>
          <w:szCs w:val="32"/>
        </w:rPr>
      </w:pPr>
      <w:r>
        <w:rPr>
          <w:rFonts w:hint="eastAsia" w:ascii="仿宋_GB2312" w:hAnsi="黑体" w:eastAsia="仿宋_GB2312"/>
          <w:sz w:val="32"/>
          <w:szCs w:val="32"/>
        </w:rPr>
        <w:t>《收入决算表》《支出决算表》《一般公共预算财政拨款支出决算表》、《政府性基金预算财政拨款收入支出决算表》和《</w:t>
      </w:r>
      <w:r>
        <w:rPr>
          <w:rFonts w:hint="eastAsia" w:ascii="仿宋_GB2312" w:eastAsia="仿宋_GB2312"/>
          <w:sz w:val="32"/>
          <w:szCs w:val="32"/>
        </w:rPr>
        <w:t>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r>
        <w:rPr>
          <w:rFonts w:hint="eastAsia" w:ascii="仿宋_GB2312" w:hAnsi="黑体" w:eastAsia="仿宋_GB2312"/>
          <w:sz w:val="32"/>
          <w:szCs w:val="32"/>
        </w:rPr>
        <w:t>》应当细化公开到支出功能分类项级科目，《一般公共预算财政拨款基本支</w:t>
      </w:r>
      <w:r>
        <w:rPr>
          <w:rFonts w:hint="eastAsia" w:ascii="仿宋_GB2312" w:hAnsi="Times New Roman" w:eastAsia="仿宋_GB2312"/>
          <w:sz w:val="32"/>
          <w:szCs w:val="32"/>
        </w:rPr>
        <w:t>出决算表》应当细化公开到经济分类款级科目</w:t>
      </w:r>
      <w:r>
        <w:rPr>
          <w:rFonts w:hint="eastAsia" w:ascii="仿宋_GB2312" w:eastAsia="仿宋_GB2312"/>
          <w:sz w:val="32"/>
          <w:szCs w:val="32"/>
          <w:lang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(此部分另附表格，详见附件</w:t>
      </w:r>
      <w:r>
        <w:rPr>
          <w:rFonts w:hint="eastAsia" w:ascii="仿宋_GB2312" w:hAnsi="黑体" w:eastAsia="仿宋_GB2312"/>
          <w:sz w:val="32"/>
          <w:szCs w:val="32"/>
          <w:lang w:eastAsia="zh-CN"/>
        </w:rPr>
        <w:t>：</w:t>
      </w:r>
      <w:r>
        <w:rPr>
          <w:rFonts w:hint="eastAsia" w:ascii="仿宋_GB2312" w:hAnsi="黑体" w:eastAsia="仿宋_GB2312"/>
          <w:sz w:val="32"/>
          <w:szCs w:val="32"/>
        </w:rPr>
        <w:t>2021年度</w:t>
      </w:r>
      <w:r>
        <w:rPr>
          <w:rFonts w:hint="eastAsia" w:ascii="仿宋_GB2312" w:hAnsi="黑体" w:eastAsia="仿宋_GB2312"/>
          <w:sz w:val="32"/>
          <w:szCs w:val="32"/>
          <w:lang w:eastAsia="zh-CN"/>
        </w:rPr>
        <w:t>单位决算</w:t>
      </w:r>
      <w:r>
        <w:rPr>
          <w:rFonts w:hint="eastAsia" w:ascii="仿宋_GB2312" w:hAnsi="黑体" w:eastAsia="仿宋_GB2312"/>
          <w:sz w:val="32"/>
          <w:szCs w:val="32"/>
        </w:rPr>
        <w:t>批复表)</w:t>
      </w: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jc w:val="both"/>
        <w:rPr>
          <w:rFonts w:ascii="方正小标宋简体" w:hAnsi="宋体" w:eastAsia="方正小标宋简体" w:cs="宋体"/>
          <w:kern w:val="0"/>
          <w:sz w:val="36"/>
          <w:szCs w:val="36"/>
        </w:rPr>
      </w:pP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lang w:eastAsia="zh-CN"/>
        </w:rPr>
        <w:t>：</w:t>
      </w:r>
      <w:r>
        <w:rPr>
          <w:rFonts w:hint="eastAsia" w:ascii="仿宋_GB2312" w:hAnsi="黑体" w:eastAsia="仿宋_GB2312"/>
          <w:b/>
          <w:bCs/>
          <w:color w:val="000000"/>
          <w:sz w:val="32"/>
          <w:szCs w:val="32"/>
          <w:lang w:eastAsia="zh-CN"/>
        </w:rPr>
        <w:t>柳州市残疾人劳动就业服务中心</w:t>
      </w:r>
      <w:r>
        <w:rPr>
          <w:rFonts w:hint="eastAsia" w:ascii="仿宋_GB2312" w:eastAsia="仿宋_GB2312"/>
          <w:b/>
          <w:sz w:val="32"/>
          <w:szCs w:val="32"/>
          <w:lang w:eastAsia="zh-CN"/>
        </w:rPr>
        <w:t>2021</w:t>
      </w:r>
      <w:r>
        <w:rPr>
          <w:rFonts w:hint="eastAsia" w:ascii="仿宋_GB2312" w:eastAsia="仿宋_GB2312"/>
          <w:b/>
          <w:sz w:val="32"/>
          <w:szCs w:val="32"/>
        </w:rPr>
        <w:t>年度</w:t>
      </w:r>
      <w:r>
        <w:rPr>
          <w:rFonts w:hint="eastAsia" w:ascii="仿宋_GB2312" w:eastAsia="仿宋_GB2312"/>
          <w:b/>
          <w:sz w:val="32"/>
          <w:szCs w:val="32"/>
          <w:lang w:eastAsia="zh-CN"/>
        </w:rPr>
        <w:t>单位决算</w:t>
      </w:r>
      <w:r>
        <w:rPr>
          <w:rFonts w:hint="eastAsia" w:ascii="仿宋_GB2312" w:eastAsia="仿宋_GB2312"/>
          <w:b/>
          <w:sz w:val="32"/>
          <w:szCs w:val="32"/>
        </w:rPr>
        <w:t>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（一）本</w:t>
      </w:r>
      <w:r>
        <w:rPr>
          <w:rFonts w:hint="eastAsia" w:ascii="仿宋_GB2312" w:eastAsia="仿宋_GB2312" w:cs="仿宋_GB2312"/>
          <w:kern w:val="0"/>
          <w:sz w:val="32"/>
          <w:szCs w:val="32"/>
          <w:lang w:eastAsia="zh-CN"/>
        </w:rPr>
        <w:t>单位2021</w:t>
      </w:r>
      <w:r>
        <w:rPr>
          <w:rFonts w:hint="eastAsia" w:ascii="仿宋_GB2312" w:eastAsia="仿宋_GB2312" w:cs="仿宋_GB2312"/>
          <w:kern w:val="0"/>
          <w:sz w:val="32"/>
          <w:szCs w:val="32"/>
        </w:rPr>
        <w:t>年度总收入</w:t>
      </w:r>
      <w:r>
        <w:rPr>
          <w:rFonts w:hint="eastAsia" w:ascii="仿宋_GB2312" w:eastAsia="仿宋_GB2312" w:cs="仿宋_GB2312"/>
          <w:kern w:val="0"/>
          <w:sz w:val="32"/>
          <w:szCs w:val="32"/>
          <w:lang w:val="en-US" w:eastAsia="zh-CN"/>
        </w:rPr>
        <w:t>1018.85</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936.95</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171.55</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autoSpaceDN/>
        <w:adjustRightInd/>
        <w:spacing w:line="560" w:lineRule="exact"/>
        <w:ind w:firstLine="640" w:firstLineChars="200"/>
        <w:jc w:val="left"/>
        <w:rPr>
          <w:rFonts w:hint="eastAsia" w:ascii="仿宋_GB2312" w:hAnsi="黑体" w:eastAsia="仿宋_GB2312" w:cs="仿宋_GB2312"/>
          <w:kern w:val="0"/>
          <w:sz w:val="32"/>
          <w:szCs w:val="32"/>
          <w:lang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925.11</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186.52</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2021年</w:t>
      </w:r>
      <w:r>
        <w:rPr>
          <w:rFonts w:hint="eastAsia" w:ascii="仿宋_GB2312" w:hAnsi="宋体" w:eastAsia="仿宋_GB2312" w:cs="宋体"/>
          <w:sz w:val="32"/>
          <w:szCs w:val="32"/>
        </w:rPr>
        <w:t>柳州市个体工商户和灵活就业残疾人参加企业职工基本养老保险补贴项目经费</w:t>
      </w:r>
      <w:r>
        <w:rPr>
          <w:rFonts w:hint="eastAsia" w:ascii="仿宋_GB2312" w:hAnsi="宋体" w:eastAsia="仿宋_GB2312" w:cs="宋体"/>
          <w:sz w:val="32"/>
          <w:szCs w:val="32"/>
          <w:lang w:eastAsia="zh-CN"/>
        </w:rPr>
        <w:t>增长</w:t>
      </w:r>
      <w:r>
        <w:rPr>
          <w:rFonts w:hint="eastAsia" w:ascii="仿宋_GB2312" w:hAnsi="宋体" w:eastAsia="仿宋_GB2312" w:cs="宋体"/>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w:t>
      </w:r>
      <w:bookmarkStart w:id="0" w:name="_GoBack"/>
      <w:bookmarkEnd w:id="0"/>
      <w:r>
        <w:rPr>
          <w:rFonts w:hint="eastAsia" w:ascii="仿宋_GB2312" w:hAnsi="黑体" w:eastAsia="仿宋_GB2312" w:cs="仿宋_GB2312"/>
          <w:kern w:val="0"/>
          <w:sz w:val="32"/>
          <w:szCs w:val="32"/>
          <w:lang w:eastAsia="zh-CN"/>
        </w:rPr>
        <w:t>无</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：无</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4.事业收入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eastAsia="仿宋_GB2312" w:cs="仿宋_GB2312"/>
          <w:kern w:val="0"/>
          <w:sz w:val="32"/>
          <w:szCs w:val="32"/>
          <w:lang w:eastAsia="zh-CN"/>
        </w:rPr>
        <w:t>：无</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lang w:val="en-US" w:eastAsia="zh-CN"/>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w:t>
      </w:r>
      <w:r>
        <w:rPr>
          <w:rFonts w:hint="eastAsia" w:ascii="仿宋_GB2312" w:eastAsia="仿宋_GB2312" w:cs="仿宋_GB2312"/>
          <w:kern w:val="0"/>
          <w:sz w:val="32"/>
          <w:szCs w:val="32"/>
          <w:lang w:eastAsia="zh-CN"/>
        </w:rPr>
        <w:t>元</w:t>
      </w:r>
      <w:r>
        <w:rPr>
          <w:rFonts w:hint="eastAsia" w:ascii="仿宋_GB2312" w:eastAsia="仿宋_GB2312" w:cs="仿宋_GB2312"/>
          <w:kern w:val="0"/>
          <w:sz w:val="32"/>
          <w:szCs w:val="32"/>
        </w:rPr>
        <w:t>，为事业单位在业务活动之外开展非独立核算经营活动取得的收入。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：无</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11.84</w:t>
      </w:r>
      <w:r>
        <w:rPr>
          <w:rFonts w:hint="eastAsia" w:ascii="仿宋_GB2312" w:eastAsia="仿宋_GB2312" w:cs="仿宋_GB2312"/>
          <w:kern w:val="0"/>
          <w:sz w:val="32"/>
          <w:szCs w:val="32"/>
        </w:rPr>
        <w:t>万元，为</w:t>
      </w:r>
      <w:r>
        <w:rPr>
          <w:rFonts w:hint="eastAsia" w:ascii="仿宋_GB2312" w:eastAsia="仿宋_GB2312" w:cs="仿宋_GB2312"/>
          <w:kern w:val="0"/>
          <w:sz w:val="32"/>
          <w:szCs w:val="32"/>
          <w:lang w:eastAsia="zh-CN"/>
        </w:rPr>
        <w:t>部门</w:t>
      </w:r>
      <w:r>
        <w:rPr>
          <w:rFonts w:hint="eastAsia" w:ascii="仿宋_GB2312" w:eastAsia="仿宋_GB2312" w:cs="仿宋_GB2312"/>
          <w:kern w:val="0"/>
          <w:sz w:val="32"/>
          <w:szCs w:val="32"/>
        </w:rPr>
        <w:t>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left"/>
        <w:rPr>
          <w:rFonts w:hint="eastAsia" w:ascii="仿宋_GB2312" w:eastAsia="仿宋_GB2312" w:cs="仿宋_GB2312"/>
          <w:kern w:val="0"/>
          <w:sz w:val="32"/>
          <w:szCs w:val="32"/>
          <w:lang w:eastAsia="zh-CN"/>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8.86</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297</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5名</w:t>
      </w:r>
      <w:r>
        <w:rPr>
          <w:rFonts w:hint="eastAsia" w:ascii="仿宋_GB2312" w:hAnsi="黑体" w:eastAsia="仿宋_GB2312" w:cs="仿宋_GB2312"/>
          <w:kern w:val="0"/>
          <w:sz w:val="32"/>
          <w:szCs w:val="32"/>
          <w:lang w:eastAsia="zh-CN"/>
        </w:rPr>
        <w:t>公益性岗位工资及社保。</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lang w:val="en-US" w:eastAsia="zh-CN"/>
        </w:rPr>
        <w:t>2.24</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2.24</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224</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5名</w:t>
      </w:r>
      <w:r>
        <w:rPr>
          <w:rFonts w:hint="eastAsia" w:ascii="仿宋_GB2312" w:hAnsi="黑体" w:eastAsia="仿宋_GB2312" w:cs="仿宋_GB2312"/>
          <w:kern w:val="0"/>
          <w:sz w:val="32"/>
          <w:szCs w:val="32"/>
          <w:lang w:eastAsia="zh-CN"/>
        </w:rPr>
        <w:t>公益性岗位</w:t>
      </w:r>
      <w:r>
        <w:rPr>
          <w:rFonts w:hint="eastAsia" w:ascii="仿宋_GB2312" w:hAnsi="黑体" w:eastAsia="仿宋_GB2312" w:cs="仿宋_GB2312"/>
          <w:kern w:val="0"/>
          <w:sz w:val="32"/>
          <w:szCs w:val="32"/>
          <w:lang w:val="en-US" w:eastAsia="zh-CN"/>
        </w:rPr>
        <w:t>2021年12月</w:t>
      </w:r>
      <w:r>
        <w:rPr>
          <w:rFonts w:hint="eastAsia" w:ascii="仿宋_GB2312" w:hAnsi="黑体" w:eastAsia="仿宋_GB2312" w:cs="仿宋_GB2312"/>
          <w:kern w:val="0"/>
          <w:sz w:val="32"/>
          <w:szCs w:val="32"/>
          <w:lang w:eastAsia="zh-CN"/>
        </w:rPr>
        <w:t>工资及社保。</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lang w:val="en-US" w:eastAsia="zh-CN"/>
        </w:rPr>
        <w:t>79.67</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26.05</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25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：支付</w:t>
      </w:r>
      <w:r>
        <w:rPr>
          <w:rFonts w:hint="eastAsia" w:ascii="仿宋_GB2312" w:hAnsi="黑体" w:eastAsia="仿宋_GB2312" w:cs="仿宋_GB2312"/>
          <w:kern w:val="0"/>
          <w:sz w:val="32"/>
          <w:szCs w:val="32"/>
          <w:lang w:val="en-US" w:eastAsia="zh-CN"/>
        </w:rPr>
        <w:t>2020年</w:t>
      </w:r>
      <w:r>
        <w:rPr>
          <w:rFonts w:hint="eastAsia" w:ascii="仿宋_GB2312" w:eastAsia="仿宋_GB2312" w:cs="仿宋_GB2312"/>
          <w:kern w:val="0"/>
          <w:sz w:val="32"/>
          <w:szCs w:val="32"/>
        </w:rPr>
        <w:t>未执行完毕</w:t>
      </w:r>
      <w:r>
        <w:rPr>
          <w:rFonts w:hint="eastAsia" w:ascii="仿宋_GB2312" w:eastAsia="仿宋_GB2312" w:cs="仿宋_GB2312"/>
          <w:kern w:val="0"/>
          <w:sz w:val="32"/>
          <w:szCs w:val="32"/>
          <w:lang w:eastAsia="zh-CN"/>
        </w:rPr>
        <w:t>的项目经费。</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（二）本</w:t>
      </w:r>
      <w:r>
        <w:rPr>
          <w:rFonts w:hint="eastAsia" w:ascii="仿宋_GB2312" w:eastAsia="仿宋_GB2312" w:cs="仿宋_GB2312"/>
          <w:kern w:val="0"/>
          <w:sz w:val="32"/>
          <w:szCs w:val="32"/>
          <w:lang w:eastAsia="zh-CN"/>
        </w:rPr>
        <w:t>单位2021</w:t>
      </w:r>
      <w:r>
        <w:rPr>
          <w:rFonts w:hint="eastAsia" w:ascii="仿宋_GB2312" w:eastAsia="仿宋_GB2312" w:cs="仿宋_GB2312"/>
          <w:kern w:val="0"/>
          <w:sz w:val="32"/>
          <w:szCs w:val="32"/>
        </w:rPr>
        <w:t>年度总支出</w:t>
      </w:r>
      <w:r>
        <w:rPr>
          <w:rFonts w:hint="eastAsia" w:ascii="仿宋_GB2312" w:eastAsia="仿宋_GB2312"/>
          <w:kern w:val="0"/>
          <w:sz w:val="32"/>
          <w:szCs w:val="32"/>
          <w:lang w:val="en-US" w:eastAsia="zh-CN"/>
        </w:rPr>
        <w:t>1018.85</w:t>
      </w:r>
      <w:r>
        <w:rPr>
          <w:rFonts w:hint="eastAsia" w:ascii="仿宋_GB2312" w:eastAsia="仿宋_GB2312" w:cs="仿宋_GB2312"/>
          <w:kern w:val="0"/>
          <w:sz w:val="32"/>
          <w:szCs w:val="32"/>
        </w:rPr>
        <w:t>万元，其中本年支出</w:t>
      </w:r>
      <w:r>
        <w:rPr>
          <w:rFonts w:hint="eastAsia" w:ascii="仿宋_GB2312" w:eastAsia="仿宋_GB2312" w:cs="仿宋_GB2312"/>
          <w:kern w:val="0"/>
          <w:sz w:val="32"/>
          <w:szCs w:val="32"/>
          <w:lang w:val="en-US" w:eastAsia="zh-CN"/>
        </w:rPr>
        <w:t>969.96</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209.72</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28</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.一般公共服务支出（类）</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eastAsia="zh-CN"/>
        </w:rPr>
        <w:t>无。</w:t>
      </w:r>
    </w:p>
    <w:p>
      <w:pPr>
        <w:autoSpaceDE w:val="0"/>
        <w:autoSpaceDN w:val="0"/>
        <w:adjustRightInd w:val="0"/>
        <w:spacing w:line="560" w:lineRule="exact"/>
        <w:ind w:firstLine="0" w:firstLineChars="0"/>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：无。</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hAnsi="Times New Roman" w:eastAsia="仿宋_GB2312" w:cs="仿宋_GB2312"/>
          <w:kern w:val="0"/>
          <w:sz w:val="32"/>
          <w:szCs w:val="32"/>
          <w:lang w:val="en-US" w:eastAsia="zh-CN"/>
        </w:rPr>
        <w:t>2.</w:t>
      </w:r>
      <w:r>
        <w:rPr>
          <w:rFonts w:hint="eastAsia" w:ascii="仿宋_GB2312" w:eastAsia="仿宋_GB2312" w:cs="仿宋_GB2312"/>
          <w:kern w:val="0"/>
          <w:sz w:val="32"/>
          <w:szCs w:val="32"/>
        </w:rPr>
        <w:t>社会保障和就业支出</w:t>
      </w:r>
      <w:r>
        <w:rPr>
          <w:rFonts w:hint="eastAsia" w:ascii="仿宋_GB2312" w:eastAsia="仿宋_GB2312"/>
          <w:kern w:val="0"/>
          <w:sz w:val="32"/>
          <w:szCs w:val="32"/>
          <w:lang w:val="en-US" w:eastAsia="zh-CN"/>
        </w:rPr>
        <w:t>947.59</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eastAsia="zh-CN"/>
        </w:rPr>
        <w:t>单位日常支出和项目经费。</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205.54</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28</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lang w:val="en-US" w:eastAsia="zh-CN"/>
        </w:rPr>
        <w:t>2021年</w:t>
      </w:r>
      <w:r>
        <w:rPr>
          <w:rFonts w:hint="eastAsia" w:ascii="仿宋_GB2312" w:hAnsi="宋体" w:eastAsia="仿宋_GB2312" w:cs="宋体"/>
          <w:sz w:val="32"/>
          <w:szCs w:val="32"/>
        </w:rPr>
        <w:t>柳州市个体工商户和灵活就业残疾人参加企业职工基本养老保险补贴项目经费</w:t>
      </w:r>
      <w:r>
        <w:rPr>
          <w:rFonts w:hint="eastAsia" w:ascii="仿宋_GB2312" w:hAnsi="宋体" w:eastAsia="仿宋_GB2312" w:cs="宋体"/>
          <w:sz w:val="32"/>
          <w:szCs w:val="32"/>
          <w:lang w:eastAsia="zh-CN"/>
        </w:rPr>
        <w:t>增长</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3.卫生健康支出</w:t>
      </w:r>
      <w:r>
        <w:rPr>
          <w:rFonts w:hint="eastAsia" w:ascii="仿宋_GB2312" w:eastAsia="仿宋_GB2312"/>
          <w:kern w:val="0"/>
          <w:sz w:val="32"/>
          <w:szCs w:val="32"/>
          <w:lang w:val="en-US" w:eastAsia="zh-CN"/>
        </w:rPr>
        <w:t>5.87</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eastAsia="zh-CN"/>
        </w:rPr>
        <w:t>缴纳医疗保险费。</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1.21</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17</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：基数调整减少。</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val="en-US" w:eastAsia="zh-CN"/>
        </w:rPr>
        <w:t>4.住房保障支出</w:t>
      </w:r>
      <w:r>
        <w:rPr>
          <w:rFonts w:hint="eastAsia" w:ascii="仿宋_GB2312" w:eastAsia="仿宋_GB2312"/>
          <w:kern w:val="0"/>
          <w:sz w:val="32"/>
          <w:szCs w:val="32"/>
          <w:lang w:val="en-US" w:eastAsia="zh-CN"/>
        </w:rPr>
        <w:t>16.49</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eastAsia="zh-CN"/>
        </w:rPr>
        <w:t>住房公积金。</w:t>
      </w:r>
    </w:p>
    <w:p>
      <w:pPr>
        <w:autoSpaceDE w:val="0"/>
        <w:autoSpaceDN w:val="0"/>
        <w:adjustRightInd w:val="0"/>
        <w:spacing w:line="560" w:lineRule="exact"/>
        <w:ind w:firstLine="0" w:firstLineChars="0"/>
        <w:jc w:val="left"/>
        <w:rPr>
          <w:rFonts w:hint="default" w:ascii="仿宋_GB2312" w:eastAsia="仿宋_GB2312" w:cs="仿宋_GB2312"/>
          <w:kern w:val="0"/>
          <w:sz w:val="32"/>
          <w:szCs w:val="32"/>
          <w:lang w:val="en-US" w:eastAsia="zh-CN"/>
        </w:rPr>
      </w:pP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5.38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48</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：基数调整和补缴公积金。</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lang w:val="en-US" w:eastAsia="zh-CN"/>
        </w:rPr>
        <w:t>5</w:t>
      </w:r>
      <w:r>
        <w:rPr>
          <w:rFonts w:hint="eastAsia" w:ascii="仿宋_GB2312" w:eastAsia="仿宋_GB2312" w:cs="仿宋_GB2312"/>
          <w:kern w:val="0"/>
          <w:sz w:val="32"/>
          <w:szCs w:val="32"/>
        </w:rPr>
        <w:t>.结余分配</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万元，为事业单位按规定提取的职工福利基金、事业基金和缴纳的所得税等。</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：无</w:t>
      </w:r>
    </w:p>
    <w:p>
      <w:pPr>
        <w:autoSpaceDE w:val="0"/>
        <w:autoSpaceDN w:val="0"/>
        <w:adjustRightInd w:val="0"/>
        <w:spacing w:line="560" w:lineRule="exact"/>
        <w:ind w:firstLine="627" w:firstLineChars="196"/>
        <w:jc w:val="left"/>
        <w:rPr>
          <w:rFonts w:hint="default" w:ascii="仿宋_GB2312" w:hAnsi="黑体" w:eastAsia="仿宋_GB2312" w:cs="仿宋_GB2312"/>
          <w:kern w:val="0"/>
          <w:sz w:val="32"/>
          <w:szCs w:val="32"/>
          <w:lang w:val="en-US" w:eastAsia="zh-CN"/>
        </w:rPr>
      </w:pPr>
      <w:r>
        <w:rPr>
          <w:rFonts w:hint="eastAsia" w:ascii="仿宋_GB2312" w:eastAsia="仿宋_GB2312"/>
          <w:bCs/>
          <w:kern w:val="0"/>
          <w:sz w:val="32"/>
          <w:szCs w:val="32"/>
          <w:lang w:val="en-US" w:eastAsia="zh-CN"/>
        </w:rPr>
        <w:t>6</w:t>
      </w:r>
      <w:r>
        <w:rPr>
          <w:rFonts w:hint="eastAsia" w:ascii="仿宋_GB2312" w:eastAsia="仿宋_GB2312" w:cs="仿宋_GB2312"/>
          <w:kern w:val="0"/>
          <w:sz w:val="32"/>
          <w:szCs w:val="32"/>
        </w:rPr>
        <w:t>.年末结转和结余</w:t>
      </w:r>
      <w:r>
        <w:rPr>
          <w:rFonts w:hint="eastAsia" w:ascii="仿宋_GB2312" w:eastAsia="仿宋_GB2312"/>
          <w:kern w:val="0"/>
          <w:sz w:val="32"/>
          <w:szCs w:val="32"/>
          <w:lang w:val="en-US" w:eastAsia="zh-CN"/>
        </w:rPr>
        <w:t>48.9</w:t>
      </w:r>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38.16</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44</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：支付</w:t>
      </w:r>
      <w:r>
        <w:rPr>
          <w:rFonts w:hint="eastAsia" w:ascii="仿宋_GB2312" w:hAnsi="黑体" w:eastAsia="仿宋_GB2312" w:cs="仿宋_GB2312"/>
          <w:kern w:val="0"/>
          <w:sz w:val="32"/>
          <w:szCs w:val="32"/>
          <w:lang w:val="en-US" w:eastAsia="zh-CN"/>
        </w:rPr>
        <w:t>2020年未完成结算的项目经费。</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w:t>
      </w:r>
      <w:r>
        <w:rPr>
          <w:rFonts w:hint="eastAsia" w:ascii="仿宋_GB2312" w:eastAsia="仿宋_GB2312" w:cs="仿宋_GB2312"/>
          <w:kern w:val="0"/>
          <w:sz w:val="32"/>
          <w:szCs w:val="32"/>
          <w:lang w:eastAsia="zh-CN"/>
        </w:rPr>
        <w:t>单位</w:t>
      </w:r>
      <w:r>
        <w:rPr>
          <w:rFonts w:hint="eastAsia" w:ascii="仿宋_GB2312" w:eastAsia="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lang w:val="en-US" w:eastAsia="zh-CN"/>
        </w:rPr>
        <w:t>951.53</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196.96</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26</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cs="仿宋_GB2312"/>
          <w:kern w:val="0"/>
          <w:sz w:val="32"/>
          <w:szCs w:val="32"/>
          <w:lang w:val="en-US" w:eastAsia="zh-CN"/>
        </w:rPr>
        <w:t>166.54</w:t>
      </w:r>
      <w:r>
        <w:rPr>
          <w:rFonts w:hint="eastAsia" w:ascii="仿宋_GB2312" w:eastAsia="仿宋_GB2312" w:cs="仿宋_GB2312"/>
          <w:kern w:val="0"/>
          <w:sz w:val="32"/>
          <w:szCs w:val="32"/>
        </w:rPr>
        <w:t>万元，项目支出</w:t>
      </w:r>
      <w:r>
        <w:rPr>
          <w:rFonts w:hint="eastAsia" w:ascii="仿宋_GB2312" w:eastAsia="仿宋_GB2312" w:cs="仿宋_GB2312"/>
          <w:kern w:val="0"/>
          <w:sz w:val="32"/>
          <w:szCs w:val="32"/>
          <w:lang w:val="en-US" w:eastAsia="zh-CN"/>
        </w:rPr>
        <w:t>785</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rPr>
        <w:t>本</w:t>
      </w:r>
      <w:r>
        <w:rPr>
          <w:rFonts w:hint="eastAsia" w:ascii="仿宋_GB2312" w:eastAsia="仿宋_GB2312" w:cs="仿宋_GB2312"/>
          <w:kern w:val="0"/>
          <w:sz w:val="32"/>
          <w:szCs w:val="32"/>
          <w:lang w:eastAsia="zh-CN"/>
        </w:rPr>
        <w:t>单位</w:t>
      </w:r>
      <w:r>
        <w:rPr>
          <w:rFonts w:hint="eastAsia" w:ascii="仿宋_GB2312" w:hAnsi="黑体" w:eastAsia="仿宋_GB2312"/>
          <w:kern w:val="0"/>
          <w:sz w:val="32"/>
          <w:szCs w:val="32"/>
          <w:lang w:eastAsia="zh-CN"/>
        </w:rPr>
        <w:t>2021</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925.11</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951.53</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其中：</w:t>
      </w:r>
    </w:p>
    <w:p>
      <w:pPr>
        <w:numPr>
          <w:ilvl w:val="0"/>
          <w:numId w:val="1"/>
        </w:num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bCs/>
          <w:kern w:val="0"/>
          <w:sz w:val="32"/>
          <w:szCs w:val="32"/>
        </w:rPr>
        <w:t>一般公共服务（类）财政事务（款）行政运行（项）</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lang w:eastAsia="zh-CN"/>
        </w:rPr>
        <w:t>（二）</w:t>
      </w:r>
      <w:r>
        <w:rPr>
          <w:rFonts w:hint="eastAsia" w:ascii="仿宋_GB2312" w:eastAsia="仿宋_GB2312" w:cs="仿宋_GB2312"/>
          <w:bCs/>
          <w:kern w:val="0"/>
          <w:sz w:val="32"/>
          <w:szCs w:val="32"/>
        </w:rPr>
        <w:t>一般公共服务（类）财政事务（款）一般行政管理事务（项）。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cs="仿宋_GB2312"/>
          <w:kern w:val="0"/>
          <w:sz w:val="32"/>
          <w:szCs w:val="32"/>
          <w:lang w:eastAsia="zh-CN"/>
        </w:rPr>
        <w:t>（三）</w:t>
      </w:r>
      <w:r>
        <w:rPr>
          <w:rFonts w:hint="eastAsia" w:ascii="仿宋_GB2312" w:eastAsia="仿宋_GB2312" w:cs="仿宋_GB2312"/>
          <w:kern w:val="0"/>
          <w:sz w:val="32"/>
          <w:szCs w:val="32"/>
        </w:rPr>
        <w:t>社会保障和就业支出</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925.11</w:t>
      </w:r>
      <w:r>
        <w:rPr>
          <w:rFonts w:hint="eastAsia" w:ascii="仿宋_GB2312" w:hAnsi="黑体" w:eastAsia="仿宋_GB2312" w:cs="仿宋_GB2312"/>
          <w:kern w:val="0"/>
          <w:sz w:val="32"/>
          <w:szCs w:val="32"/>
        </w:rPr>
        <w:t>万元，支出决算为</w:t>
      </w:r>
      <w:r>
        <w:rPr>
          <w:rFonts w:hint="eastAsia" w:ascii="仿宋_GB2312" w:eastAsia="仿宋_GB2312"/>
          <w:kern w:val="0"/>
          <w:sz w:val="32"/>
          <w:szCs w:val="32"/>
          <w:lang w:val="en-US" w:eastAsia="zh-CN"/>
        </w:rPr>
        <w:t>929.17</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（四）</w:t>
      </w:r>
      <w:r>
        <w:rPr>
          <w:rFonts w:hint="eastAsia" w:ascii="仿宋_GB2312" w:eastAsia="仿宋_GB2312" w:cs="仿宋_GB2312"/>
          <w:kern w:val="0"/>
          <w:sz w:val="32"/>
          <w:szCs w:val="32"/>
          <w:lang w:val="en-US" w:eastAsia="zh-CN"/>
        </w:rPr>
        <w:t>卫生健康支出</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7.79</w:t>
      </w:r>
      <w:r>
        <w:rPr>
          <w:rFonts w:hint="eastAsia" w:ascii="仿宋_GB2312" w:hAnsi="黑体" w:eastAsia="仿宋_GB2312" w:cs="仿宋_GB2312"/>
          <w:kern w:val="0"/>
          <w:sz w:val="32"/>
          <w:szCs w:val="32"/>
        </w:rPr>
        <w:t>万元，支出决算为</w:t>
      </w:r>
      <w:r>
        <w:rPr>
          <w:rFonts w:hint="eastAsia" w:ascii="仿宋_GB2312" w:eastAsia="仿宋_GB2312"/>
          <w:kern w:val="0"/>
          <w:sz w:val="32"/>
          <w:szCs w:val="32"/>
          <w:lang w:val="en-US" w:eastAsia="zh-CN"/>
        </w:rPr>
        <w:t>5.87</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75</w:t>
      </w:r>
      <w:r>
        <w:rPr>
          <w:rFonts w:hint="eastAsia" w:ascii="仿宋_GB2312" w:hAnsi="黑体" w:eastAsia="仿宋_GB2312" w:cs="仿宋_GB2312"/>
          <w:kern w:val="0"/>
          <w:sz w:val="32"/>
          <w:szCs w:val="32"/>
        </w:rPr>
        <w:t>%。</w:t>
      </w:r>
    </w:p>
    <w:p>
      <w:pPr>
        <w:numPr>
          <w:ilvl w:val="0"/>
          <w:numId w:val="2"/>
        </w:num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住房保障支出</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11.9</w:t>
      </w:r>
      <w:r>
        <w:rPr>
          <w:rFonts w:hint="eastAsia" w:ascii="仿宋_GB2312" w:hAnsi="黑体" w:eastAsia="仿宋_GB2312" w:cs="仿宋_GB2312"/>
          <w:kern w:val="0"/>
          <w:sz w:val="32"/>
          <w:szCs w:val="32"/>
        </w:rPr>
        <w:t>万元，支出决算为</w:t>
      </w:r>
      <w:r>
        <w:rPr>
          <w:rFonts w:hint="eastAsia" w:ascii="仿宋_GB2312" w:eastAsia="仿宋_GB2312"/>
          <w:kern w:val="0"/>
          <w:sz w:val="32"/>
          <w:szCs w:val="32"/>
          <w:lang w:val="en-US" w:eastAsia="zh-CN"/>
        </w:rPr>
        <w:t>16.49</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w:t>
      </w:r>
      <w:r>
        <w:rPr>
          <w:rFonts w:hint="eastAsia" w:ascii="仿宋_GB2312" w:eastAsia="仿宋_GB2312" w:cs="仿宋_GB2312"/>
          <w:kern w:val="0"/>
          <w:sz w:val="32"/>
          <w:szCs w:val="32"/>
          <w:lang w:eastAsia="zh-CN"/>
        </w:rPr>
        <w:t>单位2021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951.53</w:t>
      </w:r>
      <w:r>
        <w:rPr>
          <w:rFonts w:hint="eastAsia" w:ascii="仿宋_GB2312" w:eastAsia="仿宋_GB2312" w:cs="仿宋_GB2312"/>
          <w:kern w:val="0"/>
          <w:sz w:val="32"/>
          <w:szCs w:val="32"/>
        </w:rPr>
        <w:t>万元，支出具体情况如下：</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（一）工资福利支出</w:t>
      </w:r>
      <w:r>
        <w:rPr>
          <w:rFonts w:hint="eastAsia" w:ascii="仿宋_GB2312" w:eastAsia="仿宋_GB2312"/>
          <w:bCs/>
          <w:kern w:val="0"/>
          <w:sz w:val="32"/>
          <w:szCs w:val="32"/>
          <w:lang w:val="en-US" w:eastAsia="zh-CN"/>
        </w:rPr>
        <w:t>152.54</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100</w:t>
      </w: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11.97</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90</w:t>
      </w:r>
      <w:r>
        <w:rPr>
          <w:rFonts w:hint="eastAsia" w:ascii="仿宋_GB2312" w:eastAsia="仿宋_GB2312"/>
          <w:bCs/>
          <w:kern w:val="0"/>
          <w:sz w:val="32"/>
          <w:szCs w:val="32"/>
        </w:rPr>
        <w:t>%。预决算差异</w:t>
      </w:r>
      <w:r>
        <w:rPr>
          <w:rFonts w:hint="eastAsia" w:ascii="仿宋_GB2312" w:eastAsia="仿宋_GB2312"/>
          <w:bCs/>
          <w:kern w:val="0"/>
          <w:sz w:val="32"/>
          <w:szCs w:val="32"/>
          <w:lang w:eastAsia="zh-CN"/>
        </w:rPr>
        <w:t>原因：公用经费结余。</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b w:val="0"/>
          <w:bCs w:val="0"/>
          <w:kern w:val="0"/>
          <w:sz w:val="32"/>
          <w:szCs w:val="32"/>
        </w:rPr>
      </w:pPr>
      <w:r>
        <w:rPr>
          <w:rFonts w:hint="eastAsia" w:ascii="仿宋_GB2312" w:eastAsia="仿宋_GB2312" w:cs="仿宋_GB2312"/>
          <w:b w:val="0"/>
          <w:bCs w:val="0"/>
          <w:kern w:val="0"/>
          <w:sz w:val="32"/>
          <w:szCs w:val="32"/>
          <w:lang w:eastAsia="zh-CN"/>
        </w:rPr>
        <w:t>柳州市残疾人劳动就业服务中心</w:t>
      </w:r>
      <w:r>
        <w:rPr>
          <w:rFonts w:hint="eastAsia" w:ascii="仿宋_GB2312" w:eastAsia="仿宋_GB2312" w:cs="仿宋_GB2312"/>
          <w:b w:val="0"/>
          <w:bCs w:val="0"/>
          <w:kern w:val="0"/>
          <w:sz w:val="32"/>
          <w:szCs w:val="32"/>
        </w:rPr>
        <w:t>202</w:t>
      </w:r>
      <w:r>
        <w:rPr>
          <w:rFonts w:hint="eastAsia" w:ascii="仿宋_GB2312" w:eastAsia="仿宋_GB2312" w:cs="仿宋_GB2312"/>
          <w:b w:val="0"/>
          <w:bCs w:val="0"/>
          <w:kern w:val="0"/>
          <w:sz w:val="32"/>
          <w:szCs w:val="32"/>
          <w:lang w:val="en-US" w:eastAsia="zh-CN"/>
        </w:rPr>
        <w:t>1</w:t>
      </w:r>
      <w:r>
        <w:rPr>
          <w:rFonts w:hint="eastAsia" w:ascii="仿宋_GB2312" w:eastAsia="仿宋_GB2312" w:cs="仿宋_GB2312"/>
          <w:b w:val="0"/>
          <w:bCs w:val="0"/>
          <w:kern w:val="0"/>
          <w:sz w:val="32"/>
          <w:szCs w:val="32"/>
        </w:rPr>
        <w:t>年度没有政府性基金收入，也没有政府性基金安排的支出，故无数据情况说明。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年度国有资本经营预算支出决算情况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b w:val="0"/>
          <w:bCs w:val="0"/>
          <w:kern w:val="0"/>
          <w:sz w:val="32"/>
          <w:szCs w:val="32"/>
          <w:lang w:eastAsia="zh-CN"/>
        </w:rPr>
        <w:t>柳州市残疾人劳动就业服务中心</w:t>
      </w:r>
      <w:r>
        <w:rPr>
          <w:rFonts w:hint="eastAsia" w:ascii="仿宋_GB2312" w:eastAsia="仿宋_GB2312" w:cs="仿宋_GB2312"/>
          <w:b w:val="0"/>
          <w:bCs w:val="0"/>
          <w:kern w:val="0"/>
          <w:sz w:val="32"/>
          <w:szCs w:val="32"/>
        </w:rPr>
        <w:t>202</w:t>
      </w:r>
      <w:r>
        <w:rPr>
          <w:rFonts w:hint="eastAsia" w:ascii="仿宋_GB2312" w:eastAsia="仿宋_GB2312" w:cs="仿宋_GB2312"/>
          <w:b w:val="0"/>
          <w:bCs w:val="0"/>
          <w:kern w:val="0"/>
          <w:sz w:val="32"/>
          <w:szCs w:val="32"/>
          <w:lang w:val="en-US" w:eastAsia="zh-CN"/>
        </w:rPr>
        <w:t>1</w:t>
      </w:r>
      <w:r>
        <w:rPr>
          <w:rFonts w:hint="eastAsia" w:ascii="仿宋_GB2312" w:eastAsia="仿宋_GB2312" w:cs="仿宋_GB2312"/>
          <w:b w:val="0"/>
          <w:bCs w:val="0"/>
          <w:kern w:val="0"/>
          <w:sz w:val="32"/>
          <w:szCs w:val="32"/>
        </w:rPr>
        <w:t>年度没有</w:t>
      </w:r>
      <w:r>
        <w:rPr>
          <w:rFonts w:hint="eastAsia" w:ascii="仿宋_GB2312" w:eastAsia="仿宋_GB2312" w:cs="仿宋_GB2312"/>
          <w:b w:val="0"/>
          <w:kern w:val="0"/>
          <w:sz w:val="32"/>
          <w:szCs w:val="32"/>
        </w:rPr>
        <w:t>国有资本经营预算财政拨款</w:t>
      </w:r>
      <w:r>
        <w:rPr>
          <w:rFonts w:hint="eastAsia" w:ascii="仿宋_GB2312" w:eastAsia="仿宋_GB2312" w:cs="仿宋_GB2312"/>
          <w:b w:val="0"/>
          <w:bCs w:val="0"/>
          <w:kern w:val="0"/>
          <w:sz w:val="32"/>
          <w:szCs w:val="32"/>
        </w:rPr>
        <w:t>收入，也没有</w:t>
      </w:r>
      <w:r>
        <w:rPr>
          <w:rFonts w:hint="eastAsia" w:ascii="仿宋_GB2312" w:eastAsia="仿宋_GB2312" w:cs="仿宋_GB2312"/>
          <w:b w:val="0"/>
          <w:kern w:val="0"/>
          <w:sz w:val="32"/>
          <w:szCs w:val="32"/>
        </w:rPr>
        <w:t>国有资本经营预算财政拨款安排</w:t>
      </w:r>
      <w:r>
        <w:rPr>
          <w:rFonts w:hint="eastAsia" w:ascii="仿宋_GB2312" w:eastAsia="仿宋_GB2312" w:cs="仿宋_GB2312"/>
          <w:b w:val="0"/>
          <w:bCs w:val="0"/>
          <w:kern w:val="0"/>
          <w:sz w:val="32"/>
          <w:szCs w:val="32"/>
        </w:rPr>
        <w:t>的支出，故无数据情况说明</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w:t>
      </w:r>
      <w:r>
        <w:rPr>
          <w:rFonts w:hint="eastAsia" w:ascii="仿宋_GB2312" w:eastAsia="仿宋_GB2312" w:cs="仿宋_GB2312"/>
          <w:kern w:val="0"/>
          <w:sz w:val="32"/>
          <w:szCs w:val="32"/>
          <w:lang w:eastAsia="zh-CN"/>
        </w:rPr>
        <w:t>单位2021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w:t>
      </w:r>
      <w:r>
        <w:rPr>
          <w:rFonts w:hint="eastAsia" w:ascii="仿宋_GB2312" w:eastAsia="仿宋_GB2312" w:cs="仿宋_GB2312"/>
          <w:kern w:val="0"/>
          <w:sz w:val="32"/>
          <w:szCs w:val="32"/>
          <w:lang w:val="en-US" w:eastAsia="zh-CN"/>
        </w:rPr>
        <w:t>0.21</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75</w:t>
      </w:r>
      <w:r>
        <w:rPr>
          <w:rFonts w:hint="eastAsia" w:ascii="仿宋_GB2312" w:eastAsia="仿宋_GB2312" w:cs="仿宋_GB2312"/>
          <w:kern w:val="0"/>
          <w:sz w:val="32"/>
          <w:szCs w:val="32"/>
        </w:rPr>
        <w:t>%，比上年减少</w:t>
      </w:r>
      <w:r>
        <w:rPr>
          <w:rFonts w:hint="eastAsia" w:ascii="仿宋_GB2312" w:eastAsia="仿宋_GB2312" w:cs="仿宋_GB2312"/>
          <w:kern w:val="0"/>
          <w:sz w:val="32"/>
          <w:szCs w:val="32"/>
          <w:lang w:val="en-US" w:eastAsia="zh-CN"/>
        </w:rPr>
        <w:t>0.07</w:t>
      </w:r>
      <w:r>
        <w:rPr>
          <w:rFonts w:hint="eastAsia" w:ascii="仿宋_GB2312" w:eastAsia="仿宋_GB2312" w:cs="仿宋_GB2312"/>
          <w:kern w:val="0"/>
          <w:sz w:val="32"/>
          <w:szCs w:val="32"/>
        </w:rPr>
        <w:t>万元。其中：因公出国（境）费支出决算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0.21</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（一）因公出国（境）费支出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%，比上年增减</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无相关经费安排</w:t>
      </w:r>
      <w:r>
        <w:rPr>
          <w:rFonts w:hint="eastAsia" w:ascii="仿宋_GB2312" w:eastAsia="仿宋_GB2312" w:cs="仿宋_GB2312"/>
          <w:kern w:val="0"/>
          <w:sz w:val="32"/>
          <w:szCs w:val="32"/>
        </w:rPr>
        <w:t>。全年使用财政拨款安排</w:t>
      </w:r>
      <w:r>
        <w:rPr>
          <w:rFonts w:hint="eastAsia" w:ascii="仿宋_GB2312" w:eastAsia="仿宋_GB2312" w:cs="仿宋_GB2312"/>
          <w:kern w:val="0"/>
          <w:sz w:val="32"/>
          <w:szCs w:val="32"/>
          <w:lang w:val="en-US" w:eastAsia="zh-CN"/>
        </w:rPr>
        <w:t>0</w:t>
      </w:r>
      <w:r>
        <w:rPr>
          <w:rFonts w:hint="eastAsia" w:ascii="仿宋_GB2312" w:hAnsi="黑体" w:eastAsia="仿宋_GB2312"/>
          <w:bCs/>
          <w:color w:val="000000"/>
          <w:sz w:val="32"/>
          <w:szCs w:val="32"/>
        </w:rPr>
        <w:t>个所属单位出国团组</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个，参加其他单位组织的出国团组</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个，全年因公出国（境）团组共计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个，累计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人次。开支内容包括：</w:t>
      </w:r>
      <w:r>
        <w:rPr>
          <w:rFonts w:hint="eastAsia" w:ascii="仿宋_GB2312" w:eastAsia="仿宋_GB2312" w:cs="仿宋_GB2312"/>
          <w:kern w:val="0"/>
          <w:sz w:val="32"/>
          <w:szCs w:val="32"/>
          <w:lang w:eastAsia="zh-CN"/>
        </w:rPr>
        <w:t>无相关经费安排。</w:t>
      </w:r>
    </w:p>
    <w:p>
      <w:pPr>
        <w:numPr>
          <w:ilvl w:val="0"/>
          <w:numId w:val="1"/>
        </w:num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公务用车购置及运行费支出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无相关经费安排</w:t>
      </w:r>
      <w:r>
        <w:rPr>
          <w:rFonts w:hint="eastAsia" w:ascii="仿宋_GB2312" w:eastAsia="仿宋_GB2312" w:cs="仿宋_GB2312"/>
          <w:kern w:val="0"/>
          <w:sz w:val="32"/>
          <w:szCs w:val="32"/>
        </w:rPr>
        <w:t>。购置了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辆公务用车，主要用于</w:t>
      </w:r>
      <w:r>
        <w:rPr>
          <w:rFonts w:hint="eastAsia" w:ascii="仿宋_GB2312" w:eastAsia="仿宋_GB2312" w:cs="仿宋_GB2312"/>
          <w:kern w:val="0"/>
          <w:sz w:val="32"/>
          <w:szCs w:val="32"/>
          <w:lang w:eastAsia="zh-CN"/>
        </w:rPr>
        <w:t>无相关经费安排。</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公务用车运行支出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无相关经费安排</w:t>
      </w:r>
      <w:r>
        <w:rPr>
          <w:rFonts w:hint="eastAsia" w:ascii="仿宋_GB2312" w:eastAsia="仿宋_GB2312" w:cs="仿宋_GB2312"/>
          <w:kern w:val="0"/>
          <w:sz w:val="32"/>
          <w:szCs w:val="32"/>
        </w:rPr>
        <w:t>。主要用于机要文件交换、市内因公出行以及开展业务所需车辆燃料费、维修费、过路过桥费、保险费等。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w:t>
      </w:r>
      <w:r>
        <w:rPr>
          <w:rFonts w:hint="eastAsia" w:ascii="仿宋_GB2312" w:eastAsia="仿宋_GB2312" w:cs="仿宋_GB2312"/>
          <w:kern w:val="0"/>
          <w:sz w:val="32"/>
          <w:szCs w:val="32"/>
          <w:lang w:val="en-US" w:eastAsia="zh-CN"/>
        </w:rPr>
        <w:t>无</w:t>
      </w:r>
      <w:r>
        <w:rPr>
          <w:rFonts w:hint="eastAsia" w:ascii="仿宋_GB2312" w:hAnsi="黑体" w:eastAsia="仿宋_GB2312"/>
          <w:bCs/>
          <w:color w:val="000000"/>
          <w:sz w:val="32"/>
          <w:szCs w:val="32"/>
        </w:rPr>
        <w:t>所属单位开支财政拨款的公务用车保有量为</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辆</w:t>
      </w:r>
      <w:r>
        <w:rPr>
          <w:rFonts w:hint="eastAsia" w:ascii="仿宋_GB2312" w:hAnsi="黑体" w:eastAsia="仿宋_GB2312"/>
          <w:b/>
          <w:bCs w:val="0"/>
          <w:color w:val="000000"/>
          <w:sz w:val="32"/>
          <w:szCs w:val="32"/>
        </w:rPr>
        <w:t>，</w:t>
      </w:r>
      <w:r>
        <w:rPr>
          <w:rFonts w:hint="eastAsia" w:ascii="仿宋_GB2312" w:hAnsi="黑体" w:eastAsia="仿宋_GB2312"/>
          <w:bCs/>
          <w:color w:val="000000"/>
          <w:sz w:val="32"/>
          <w:szCs w:val="32"/>
        </w:rPr>
        <w:t>全年运行费支出</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万元，平均每辆</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（三）公务接待费支出</w:t>
      </w:r>
      <w:r>
        <w:rPr>
          <w:rFonts w:hint="eastAsia" w:ascii="仿宋_GB2312" w:eastAsia="仿宋_GB2312" w:cs="仿宋_GB2312"/>
          <w:kern w:val="0"/>
          <w:sz w:val="32"/>
          <w:szCs w:val="32"/>
          <w:lang w:val="en-US" w:eastAsia="zh-CN"/>
        </w:rPr>
        <w:t>0.21</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75</w:t>
      </w:r>
      <w:r>
        <w:rPr>
          <w:rFonts w:hint="eastAsia" w:ascii="仿宋_GB2312" w:eastAsia="仿宋_GB2312" w:cs="仿宋_GB2312"/>
          <w:kern w:val="0"/>
          <w:sz w:val="32"/>
          <w:szCs w:val="32"/>
        </w:rPr>
        <w:t>%， 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lang w:val="en-US" w:eastAsia="zh-CN"/>
        </w:rPr>
        <w:t>0.21</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接待自治区领导到我中心指导就业工作</w:t>
      </w:r>
      <w:r>
        <w:rPr>
          <w:rFonts w:hint="eastAsia" w:ascii="仿宋_GB2312" w:eastAsia="仿宋_GB2312" w:cs="仿宋_GB2312"/>
          <w:kern w:val="0"/>
          <w:sz w:val="32"/>
          <w:szCs w:val="32"/>
        </w:rPr>
        <w:t>。国内公务接待批次</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次，国（境）外公务接待批次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w:t>
      </w:r>
    </w:p>
    <w:p>
      <w:pPr>
        <w:autoSpaceDE w:val="0"/>
        <w:autoSpaceDN w:val="0"/>
        <w:adjustRightInd w:val="0"/>
        <w:spacing w:line="560" w:lineRule="exact"/>
        <w:ind w:firstLine="0" w:firstLineChars="0"/>
        <w:jc w:val="left"/>
        <w:rPr>
          <w:rFonts w:hint="eastAsia" w:ascii="黑体" w:hAnsi="黑体" w:eastAsia="黑体" w:cs="仿宋_GB2312"/>
          <w:kern w:val="0"/>
          <w:sz w:val="32"/>
          <w:szCs w:val="32"/>
        </w:rPr>
      </w:pP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b w:val="0"/>
          <w:kern w:val="0"/>
          <w:sz w:val="32"/>
          <w:szCs w:val="32"/>
        </w:rPr>
      </w:pPr>
      <w:r>
        <w:rPr>
          <w:rFonts w:hint="eastAsia" w:ascii="仿宋_GB2312" w:eastAsia="仿宋_GB2312" w:cs="仿宋_GB2312"/>
          <w:b w:val="0"/>
          <w:kern w:val="0"/>
          <w:sz w:val="32"/>
          <w:szCs w:val="32"/>
        </w:rPr>
        <w:t>本</w:t>
      </w:r>
      <w:r>
        <w:rPr>
          <w:rFonts w:hint="eastAsia" w:ascii="仿宋_GB2312" w:eastAsia="仿宋_GB2312" w:cs="仿宋_GB2312"/>
          <w:b w:val="0"/>
          <w:kern w:val="0"/>
          <w:sz w:val="32"/>
          <w:szCs w:val="32"/>
          <w:lang w:eastAsia="zh-CN"/>
        </w:rPr>
        <w:t>单位</w:t>
      </w:r>
      <w:r>
        <w:rPr>
          <w:rFonts w:hint="eastAsia" w:ascii="仿宋_GB2312" w:eastAsia="仿宋_GB2312" w:cs="仿宋_GB2312"/>
          <w:b w:val="0"/>
          <w:kern w:val="0"/>
          <w:sz w:val="32"/>
          <w:szCs w:val="32"/>
        </w:rPr>
        <w:t>无机关运行经费支出。</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w:t>
      </w:r>
      <w:r>
        <w:rPr>
          <w:rFonts w:hint="eastAsia" w:ascii="仿宋_GB2312" w:eastAsia="仿宋_GB2312" w:cs="仿宋_GB2312"/>
          <w:kern w:val="0"/>
          <w:sz w:val="32"/>
          <w:szCs w:val="32"/>
          <w:lang w:eastAsia="zh-CN"/>
        </w:rPr>
        <w:t>单位2021</w:t>
      </w:r>
      <w:r>
        <w:rPr>
          <w:rFonts w:hint="eastAsia" w:ascii="仿宋_GB2312" w:eastAsia="仿宋_GB2312" w:cs="仿宋_GB2312"/>
          <w:kern w:val="0"/>
          <w:sz w:val="32"/>
          <w:szCs w:val="32"/>
        </w:rPr>
        <w:t>年度政府采购支出总额</w:t>
      </w:r>
      <w:r>
        <w:rPr>
          <w:rFonts w:hint="eastAsia" w:ascii="仿宋_GB2312" w:eastAsia="仿宋_GB2312" w:cs="仿宋_GB2312"/>
          <w:kern w:val="0"/>
          <w:sz w:val="32"/>
          <w:szCs w:val="32"/>
          <w:lang w:val="en-US" w:eastAsia="zh-CN"/>
        </w:rPr>
        <w:t>110.93</w:t>
      </w:r>
      <w:r>
        <w:rPr>
          <w:rFonts w:hint="eastAsia" w:ascii="仿宋_GB2312" w:eastAsia="仿宋_GB2312" w:cs="仿宋_GB2312"/>
          <w:kern w:val="0"/>
          <w:sz w:val="32"/>
          <w:szCs w:val="32"/>
        </w:rPr>
        <w:t>万元，其中：政府采购货物支出</w:t>
      </w:r>
      <w:r>
        <w:rPr>
          <w:rFonts w:hint="eastAsia" w:ascii="仿宋_GB2312" w:eastAsia="仿宋_GB2312" w:cs="仿宋_GB2312"/>
          <w:kern w:val="0"/>
          <w:sz w:val="32"/>
          <w:szCs w:val="32"/>
          <w:lang w:val="en-US" w:eastAsia="zh-CN"/>
        </w:rPr>
        <w:t>9.8</w:t>
      </w:r>
      <w:r>
        <w:rPr>
          <w:rFonts w:hint="eastAsia" w:ascii="仿宋_GB2312" w:eastAsia="仿宋_GB2312" w:cs="仿宋_GB2312"/>
          <w:kern w:val="0"/>
          <w:sz w:val="32"/>
          <w:szCs w:val="32"/>
        </w:rPr>
        <w:t>万元、政府采购工程支出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万元、政府采购服务支出</w:t>
      </w:r>
      <w:r>
        <w:rPr>
          <w:rFonts w:hint="eastAsia" w:ascii="仿宋_GB2312" w:eastAsia="仿宋_GB2312" w:cs="仿宋_GB2312"/>
          <w:kern w:val="0"/>
          <w:sz w:val="32"/>
          <w:szCs w:val="32"/>
          <w:lang w:val="en-US" w:eastAsia="zh-CN"/>
        </w:rPr>
        <w:t>101.13</w:t>
      </w:r>
      <w:r>
        <w:rPr>
          <w:rFonts w:hint="eastAsia" w:ascii="仿宋_GB2312" w:eastAsia="仿宋_GB2312" w:cs="仿宋_GB2312"/>
          <w:kern w:val="0"/>
          <w:sz w:val="32"/>
          <w:szCs w:val="32"/>
        </w:rPr>
        <w:t>万元，（口径参见部门决算F03表《机构运行信息表》中政府采购相关数据，并做好与</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 xml:space="preserve"> 年度政府采购信息统计报表中“政府采购资金情况表”有关数据的衔接）。授予中小企业合同金额</w:t>
      </w:r>
      <w:r>
        <w:rPr>
          <w:rFonts w:hint="eastAsia" w:ascii="仿宋_GB2312" w:eastAsia="仿宋_GB2312" w:cs="仿宋_GB2312"/>
          <w:kern w:val="0"/>
          <w:sz w:val="32"/>
          <w:szCs w:val="32"/>
          <w:lang w:val="en-US" w:eastAsia="zh-CN"/>
        </w:rPr>
        <w:t>110.93</w:t>
      </w:r>
      <w:r>
        <w:rPr>
          <w:rFonts w:hint="eastAsia" w:ascii="仿宋_GB2312" w:eastAsia="仿宋_GB2312" w:cs="仿宋_GB2312"/>
          <w:kern w:val="0"/>
          <w:sz w:val="32"/>
          <w:szCs w:val="32"/>
        </w:rPr>
        <w:t>万元，占政府采购支出总额的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%，其中：授予小微企业合同金额</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万元，占政府采购支出总额的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截至</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年12月31日，本</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共有车辆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辆，其中：公务用车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辆；执法执勤用车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辆；专业技术用车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辆；其他用车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辆，其他用车主要是</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；单价50万元以上通用设备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台（套），单价100 万元以上专用设备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台（套）。 </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根据财政预算管理要求，我</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组织对</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年度一般公共预算项目支出全面开展绩效自评。共涉及资金</w:t>
      </w:r>
      <w:r>
        <w:rPr>
          <w:rFonts w:hint="eastAsia" w:ascii="仿宋_GB2312" w:eastAsia="仿宋_GB2312" w:cs="仿宋_GB2312"/>
          <w:kern w:val="0"/>
          <w:sz w:val="32"/>
          <w:szCs w:val="32"/>
          <w:lang w:val="en-US" w:eastAsia="zh-CN"/>
        </w:rPr>
        <w:t>925.11</w:t>
      </w:r>
      <w:r>
        <w:rPr>
          <w:rFonts w:hint="eastAsia" w:ascii="仿宋_GB2312" w:eastAsia="仿宋_GB2312" w:cs="仿宋_GB2312"/>
          <w:kern w:val="0"/>
          <w:sz w:val="32"/>
          <w:szCs w:val="32"/>
        </w:rPr>
        <w:t>万元，占一般公共预算项目支出总额的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组织对</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年度“柳州市个体工商户和灵活就业残疾人参加企业职工基本养老保险补贴经费</w:t>
      </w:r>
      <w:r>
        <w:rPr>
          <w:rFonts w:ascii="仿宋_GB2312" w:eastAsia="仿宋_GB2312" w:cs="仿宋_GB2312"/>
          <w:kern w:val="0"/>
          <w:sz w:val="32"/>
          <w:szCs w:val="32"/>
        </w:rPr>
        <w:t>”</w:t>
      </w:r>
      <w:r>
        <w:rPr>
          <w:rFonts w:hint="eastAsia" w:ascii="仿宋_GB2312" w:eastAsia="仿宋_GB2312" w:cs="仿宋_GB2312"/>
          <w:kern w:val="0"/>
          <w:sz w:val="32"/>
          <w:szCs w:val="32"/>
        </w:rPr>
        <w:t>、“柳州市（柳南区）残疾人辅助性就业示范基地经费”等</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个项目进行了部门评价，涉及一般公共预算支出</w:t>
      </w:r>
      <w:r>
        <w:rPr>
          <w:rFonts w:hint="eastAsia" w:ascii="仿宋_GB2312" w:eastAsia="仿宋_GB2312" w:cs="仿宋_GB2312"/>
          <w:kern w:val="0"/>
          <w:sz w:val="32"/>
          <w:szCs w:val="32"/>
          <w:lang w:val="en-US" w:eastAsia="zh-CN"/>
        </w:rPr>
        <w:t>571.89</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决算中项目绩效自评结果。</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我</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根据年初设定的绩效目标，2021年柳州市个体工商户和灵活就业残疾人参加企业职工基本养老保险补贴经费项目自评得分为</w:t>
      </w:r>
      <w:r>
        <w:rPr>
          <w:rFonts w:hint="eastAsia" w:ascii="仿宋_GB2312" w:eastAsia="仿宋_GB2312" w:cs="仿宋_GB2312"/>
          <w:kern w:val="0"/>
          <w:sz w:val="32"/>
          <w:szCs w:val="32"/>
          <w:lang w:val="en-US" w:eastAsia="zh-CN"/>
        </w:rPr>
        <w:t>99</w:t>
      </w:r>
      <w:r>
        <w:rPr>
          <w:rFonts w:hint="eastAsia" w:ascii="仿宋_GB2312" w:eastAsia="仿宋_GB2312" w:cs="仿宋_GB2312"/>
          <w:kern w:val="0"/>
          <w:sz w:val="32"/>
          <w:szCs w:val="32"/>
        </w:rPr>
        <w:t>分。发现的主要问题及原因：一是鱼峰区、柳城县和融安县审批结果有误，整改后按结果完成发放。下一步改进措施：一是每年发放工作开始前中心抽查各县（区）发放人员名单申请材料，各县区整改后再发放；二是每年各县（区）完成发放和精准预算工作后，中心对于五城五县两新区养老补贴工作完成情况进行检查，归档材料不完整的县区补齐相关材料，已发名单存在不符合文件补贴条件的县区追回违规发放资金。柳州市（柳南区）残疾人辅助性就业示范基地经费项目自评得分为</w:t>
      </w:r>
      <w:r>
        <w:rPr>
          <w:rFonts w:hint="eastAsia" w:ascii="仿宋_GB2312" w:eastAsia="仿宋_GB2312" w:cs="仿宋_GB2312"/>
          <w:kern w:val="0"/>
          <w:sz w:val="32"/>
          <w:szCs w:val="32"/>
          <w:lang w:val="en-US" w:eastAsia="zh-CN"/>
        </w:rPr>
        <w:t>97</w:t>
      </w:r>
      <w:r>
        <w:rPr>
          <w:rFonts w:hint="eastAsia" w:ascii="仿宋_GB2312" w:eastAsia="仿宋_GB2312" w:cs="仿宋_GB2312"/>
          <w:kern w:val="0"/>
          <w:sz w:val="32"/>
          <w:szCs w:val="32"/>
        </w:rPr>
        <w:t>分。发现的主要问题及原因：一是市财政实际下拨60万元，还有42.16万元未下拨。未下拨的这42.16万元是2021年柳州市残疾人辅助性就业示范基地项目运营管理服务采购的项目款。2021年柳州市残疾人辅助性就业示范基地项目运营管理服务合同项目款61.13万元，按照合同要求招募满34名辅助性就业对象，并提供所需材料后支付60%，即36.678万元，现只支付18.97万元，未能全部达到预期指标</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下一步改进措施：一是</w:t>
      </w:r>
      <w:r>
        <w:rPr>
          <w:rFonts w:ascii="仿宋_GB2312" w:eastAsia="仿宋_GB2312" w:cs="仿宋_GB2312"/>
          <w:kern w:val="0"/>
          <w:sz w:val="32"/>
          <w:szCs w:val="32"/>
        </w:rPr>
        <w:t>加快资金支付力度</w:t>
      </w:r>
      <w:r>
        <w:rPr>
          <w:rFonts w:hint="eastAsia" w:ascii="仿宋_GB2312" w:eastAsia="仿宋_GB2312" w:cs="仿宋_GB2312"/>
          <w:kern w:val="0"/>
          <w:sz w:val="32"/>
          <w:szCs w:val="32"/>
        </w:rPr>
        <w:t>，</w:t>
      </w:r>
      <w:r>
        <w:rPr>
          <w:rFonts w:ascii="仿宋_GB2312" w:eastAsia="仿宋_GB2312" w:cs="仿宋_GB2312"/>
          <w:kern w:val="0"/>
          <w:sz w:val="32"/>
          <w:szCs w:val="32"/>
        </w:rPr>
        <w:t>确保年底资金没有结余</w:t>
      </w:r>
      <w:r>
        <w:rPr>
          <w:rFonts w:hint="eastAsia" w:ascii="仿宋_GB2312" w:eastAsia="仿宋_GB2312" w:cs="仿宋_GB2312"/>
          <w:kern w:val="0"/>
          <w:sz w:val="32"/>
          <w:szCs w:val="32"/>
        </w:rPr>
        <w:t>；二是</w:t>
      </w:r>
      <w:r>
        <w:rPr>
          <w:rFonts w:ascii="仿宋_GB2312" w:eastAsia="仿宋_GB2312" w:cs="仿宋_GB2312"/>
          <w:kern w:val="0"/>
          <w:sz w:val="32"/>
          <w:szCs w:val="32"/>
        </w:rPr>
        <w:t>项目资金做到早安排早下达</w:t>
      </w:r>
      <w:r>
        <w:rPr>
          <w:rFonts w:hint="eastAsia" w:ascii="仿宋_GB2312" w:eastAsia="仿宋_GB2312" w:cs="仿宋_GB2312"/>
          <w:kern w:val="0"/>
          <w:sz w:val="32"/>
          <w:szCs w:val="32"/>
        </w:rPr>
        <w:t>，</w:t>
      </w:r>
      <w:r>
        <w:rPr>
          <w:rFonts w:ascii="仿宋_GB2312" w:eastAsia="仿宋_GB2312" w:cs="仿宋_GB2312"/>
          <w:kern w:val="0"/>
          <w:sz w:val="32"/>
          <w:szCs w:val="32"/>
        </w:rPr>
        <w:t>充分考虑各种因素，确保年底</w:t>
      </w:r>
      <w:r>
        <w:rPr>
          <w:rFonts w:hint="eastAsia" w:ascii="仿宋_GB2312" w:eastAsia="仿宋_GB2312" w:cs="仿宋_GB2312"/>
          <w:kern w:val="0"/>
          <w:sz w:val="32"/>
          <w:szCs w:val="32"/>
        </w:rPr>
        <w:t>项目完成</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在公开项目绩效自评结果的同时，需公开《项目支出绩效自评表》。</w:t>
      </w:r>
    </w:p>
    <w:p>
      <w:pPr>
        <w:spacing w:line="580" w:lineRule="exact"/>
        <w:ind w:firstLine="0"/>
        <w:rPr>
          <w:rFonts w:ascii="仿宋_GB2312" w:eastAsia="仿宋_GB2312"/>
          <w:b/>
          <w:sz w:val="32"/>
          <w:szCs w:val="32"/>
        </w:rPr>
      </w:pPr>
      <w:r>
        <w:rPr>
          <w:rFonts w:hint="eastAsia" w:ascii="仿宋_GB2312" w:eastAsia="仿宋_GB2312"/>
          <w:b/>
          <w:sz w:val="32"/>
          <w:szCs w:val="32"/>
        </w:rPr>
        <w:t>第四部分：名词解释</w:t>
      </w:r>
    </w:p>
    <w:p>
      <w:pPr>
        <w:ind w:firstLine="640"/>
        <w:rPr>
          <w:rFonts w:hint="eastAsia" w:ascii="仿宋_GB2312" w:eastAsia="仿宋_GB2312"/>
          <w:sz w:val="32"/>
          <w:szCs w:val="32"/>
        </w:rPr>
      </w:pPr>
      <w:r>
        <w:rPr>
          <w:rFonts w:hint="eastAsia" w:ascii="仿宋_GB2312" w:eastAsia="仿宋_GB2312"/>
          <w:sz w:val="32"/>
          <w:szCs w:val="32"/>
        </w:rPr>
        <w:t>一、财政拨款收入：指</w:t>
      </w:r>
      <w:r>
        <w:rPr>
          <w:rFonts w:hint="eastAsia" w:ascii="仿宋_GB2312" w:eastAsia="仿宋_GB2312"/>
          <w:sz w:val="32"/>
          <w:szCs w:val="32"/>
          <w:lang w:eastAsia="zh-CN"/>
        </w:rPr>
        <w:t>柳州市</w:t>
      </w:r>
      <w:r>
        <w:rPr>
          <w:rFonts w:hint="eastAsia" w:ascii="仿宋_GB2312" w:eastAsia="仿宋_GB2312"/>
          <w:sz w:val="32"/>
          <w:szCs w:val="32"/>
        </w:rPr>
        <w:t xml:space="preserve">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十二、“三公”经费：纳入</w:t>
      </w:r>
      <w:r>
        <w:rPr>
          <w:rFonts w:hint="eastAsia" w:ascii="仿宋_GB2312" w:eastAsia="仿宋_GB2312"/>
          <w:sz w:val="32"/>
          <w:szCs w:val="32"/>
          <w:lang w:eastAsia="zh-CN"/>
        </w:rPr>
        <w:t>柳州市</w:t>
      </w:r>
      <w:r>
        <w:rPr>
          <w:rFonts w:hint="eastAsia" w:ascii="仿宋_GB2312" w:eastAsia="仿宋_GB2312"/>
          <w:sz w:val="32"/>
          <w:szCs w:val="32"/>
        </w:rPr>
        <w:t>财政预决算管理的“三公”经费，是指</w:t>
      </w:r>
      <w:r>
        <w:rPr>
          <w:rFonts w:hint="eastAsia" w:ascii="仿宋_GB2312" w:eastAsia="仿宋_GB2312"/>
          <w:sz w:val="32"/>
          <w:szCs w:val="32"/>
          <w:lang w:eastAsia="zh-CN"/>
        </w:rPr>
        <w:t>柳州市</w:t>
      </w:r>
      <w:r>
        <w:rPr>
          <w:rFonts w:hint="eastAsia" w:ascii="仿宋_GB2312" w:eastAsia="仿宋_GB2312"/>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eastAsia="仿宋_GB2312" w:cs="仿宋_GB2312"/>
          <w:kern w:val="0"/>
          <w:sz w:val="32"/>
          <w:szCs w:val="32"/>
        </w:rPr>
      </w:pPr>
    </w:p>
    <w:sectPr>
      <w:headerReference r:id="rId3" w:type="default"/>
      <w:footerReference r:id="rId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30"/>
        <w:szCs w:val="30"/>
      </w:rPr>
    </w:pPr>
    <w:r>
      <w:rPr>
        <w:sz w:val="30"/>
        <w:szCs w:val="30"/>
      </w:rPr>
      <w:fldChar w:fldCharType="begin"/>
    </w:r>
    <w:r>
      <w:rPr>
        <w:rStyle w:val="9"/>
        <w:sz w:val="30"/>
        <w:szCs w:val="30"/>
      </w:rPr>
      <w:instrText xml:space="preserve">PAGE  </w:instrText>
    </w:r>
    <w:r>
      <w:rPr>
        <w:sz w:val="30"/>
        <w:szCs w:val="30"/>
      </w:rPr>
      <w:fldChar w:fldCharType="separate"/>
    </w:r>
    <w:r>
      <w:rPr>
        <w:rStyle w:val="9"/>
        <w:sz w:val="30"/>
        <w:szCs w:val="30"/>
      </w:rPr>
      <w:t>- 13 -</w:t>
    </w:r>
    <w:r>
      <w:rPr>
        <w:sz w:val="30"/>
        <w:szCs w:val="3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B0332"/>
    <w:multiLevelType w:val="singleLevel"/>
    <w:tmpl w:val="DECB0332"/>
    <w:lvl w:ilvl="0" w:tentative="0">
      <w:start w:val="1"/>
      <w:numFmt w:val="chineseCounting"/>
      <w:suff w:val="nothing"/>
      <w:lvlText w:val="（%1）"/>
      <w:lvlJc w:val="left"/>
      <w:rPr>
        <w:rFonts w:hint="eastAsia"/>
      </w:rPr>
    </w:lvl>
  </w:abstractNum>
  <w:abstractNum w:abstractNumId="1">
    <w:nsid w:val="0FF7D7A4"/>
    <w:multiLevelType w:val="singleLevel"/>
    <w:tmpl w:val="0FF7D7A4"/>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ZGQ2M2IyMGYwY2E2NTY3NWY0YzRlYWY1YWIwNTYifQ=="/>
  </w:docVars>
  <w:rsids>
    <w:rsidRoot w:val="4C256E3D"/>
    <w:rsid w:val="00066CA3"/>
    <w:rsid w:val="003F1481"/>
    <w:rsid w:val="006C1367"/>
    <w:rsid w:val="00715385"/>
    <w:rsid w:val="00C8717E"/>
    <w:rsid w:val="00F66C5B"/>
    <w:rsid w:val="03150BAD"/>
    <w:rsid w:val="034D5C4E"/>
    <w:rsid w:val="05352423"/>
    <w:rsid w:val="07834FAC"/>
    <w:rsid w:val="094B45FA"/>
    <w:rsid w:val="0A0C33E4"/>
    <w:rsid w:val="0A3A64A6"/>
    <w:rsid w:val="0AFD0A37"/>
    <w:rsid w:val="0B424B1D"/>
    <w:rsid w:val="0DA86951"/>
    <w:rsid w:val="0E074DDF"/>
    <w:rsid w:val="0F0F5ED6"/>
    <w:rsid w:val="117654AD"/>
    <w:rsid w:val="124204B5"/>
    <w:rsid w:val="12E77414"/>
    <w:rsid w:val="14F016D4"/>
    <w:rsid w:val="15823E15"/>
    <w:rsid w:val="16041EB1"/>
    <w:rsid w:val="1612602D"/>
    <w:rsid w:val="16B90A0F"/>
    <w:rsid w:val="182962AB"/>
    <w:rsid w:val="18297A22"/>
    <w:rsid w:val="19D073EB"/>
    <w:rsid w:val="1A650904"/>
    <w:rsid w:val="1CC31F67"/>
    <w:rsid w:val="2249565E"/>
    <w:rsid w:val="24BF22B2"/>
    <w:rsid w:val="24D337DC"/>
    <w:rsid w:val="26114E6D"/>
    <w:rsid w:val="26460DBA"/>
    <w:rsid w:val="2A4244A2"/>
    <w:rsid w:val="2B6F74EB"/>
    <w:rsid w:val="2C1F0B15"/>
    <w:rsid w:val="2C4219FE"/>
    <w:rsid w:val="2D967B53"/>
    <w:rsid w:val="2F1A65DB"/>
    <w:rsid w:val="32FA30A1"/>
    <w:rsid w:val="335718FE"/>
    <w:rsid w:val="34020F86"/>
    <w:rsid w:val="341361ED"/>
    <w:rsid w:val="36200222"/>
    <w:rsid w:val="369E17A2"/>
    <w:rsid w:val="393671C3"/>
    <w:rsid w:val="39A63F06"/>
    <w:rsid w:val="3B992F06"/>
    <w:rsid w:val="3C017E2C"/>
    <w:rsid w:val="3D4A41AA"/>
    <w:rsid w:val="3E6F4772"/>
    <w:rsid w:val="3EA872B2"/>
    <w:rsid w:val="3ED1439F"/>
    <w:rsid w:val="3F2A1736"/>
    <w:rsid w:val="41440B53"/>
    <w:rsid w:val="42235D58"/>
    <w:rsid w:val="44500BF5"/>
    <w:rsid w:val="44560C84"/>
    <w:rsid w:val="45A831F7"/>
    <w:rsid w:val="47F43786"/>
    <w:rsid w:val="48374EDC"/>
    <w:rsid w:val="4A881560"/>
    <w:rsid w:val="4B364CE2"/>
    <w:rsid w:val="4C256E3D"/>
    <w:rsid w:val="4C825030"/>
    <w:rsid w:val="4CB52F0F"/>
    <w:rsid w:val="4E2875DF"/>
    <w:rsid w:val="500B7C0A"/>
    <w:rsid w:val="50C04C3A"/>
    <w:rsid w:val="532F1F9A"/>
    <w:rsid w:val="54D70181"/>
    <w:rsid w:val="559117FB"/>
    <w:rsid w:val="57931D57"/>
    <w:rsid w:val="5819198B"/>
    <w:rsid w:val="5A700C0F"/>
    <w:rsid w:val="5B641FD2"/>
    <w:rsid w:val="5C290DB1"/>
    <w:rsid w:val="5DBB25AC"/>
    <w:rsid w:val="5E995A3E"/>
    <w:rsid w:val="5EF75C40"/>
    <w:rsid w:val="5F933EA7"/>
    <w:rsid w:val="5F95061E"/>
    <w:rsid w:val="5FC1266C"/>
    <w:rsid w:val="617E254E"/>
    <w:rsid w:val="61FA4982"/>
    <w:rsid w:val="62163194"/>
    <w:rsid w:val="624D024D"/>
    <w:rsid w:val="650E086A"/>
    <w:rsid w:val="69741E3F"/>
    <w:rsid w:val="6A73341A"/>
    <w:rsid w:val="6BAA0708"/>
    <w:rsid w:val="6D5074AF"/>
    <w:rsid w:val="70046E9D"/>
    <w:rsid w:val="703F30B0"/>
    <w:rsid w:val="72231A60"/>
    <w:rsid w:val="743631A3"/>
    <w:rsid w:val="75AF6C8B"/>
    <w:rsid w:val="77474C4B"/>
    <w:rsid w:val="7C58795B"/>
    <w:rsid w:val="7E3D3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0">
    <w:name w:val="批注框文本 Char"/>
    <w:basedOn w:val="8"/>
    <w:link w:val="3"/>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2"/>
      <w:szCs w:val="22"/>
      <w:u w:val="none"/>
    </w:rPr>
  </w:style>
  <w:style w:type="character" w:customStyle="1" w:styleId="12">
    <w:name w:val="font01"/>
    <w:basedOn w:val="8"/>
    <w:qFormat/>
    <w:uiPriority w:val="0"/>
    <w:rPr>
      <w:rFonts w:hint="eastAsia" w:ascii="宋体" w:hAnsi="宋体" w:eastAsia="宋体" w:cs="宋体"/>
      <w:color w:val="000000"/>
      <w:sz w:val="24"/>
      <w:szCs w:val="24"/>
      <w:u w:val="none"/>
    </w:rPr>
  </w:style>
  <w:style w:type="character" w:customStyle="1" w:styleId="13">
    <w:name w:val="font2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5155</Words>
  <Characters>5633</Characters>
  <Lines>60</Lines>
  <Paragraphs>17</Paragraphs>
  <TotalTime>13</TotalTime>
  <ScaleCrop>false</ScaleCrop>
  <LinksUpToDate>false</LinksUpToDate>
  <CharactersWithSpaces>5661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Administrator</cp:lastModifiedBy>
  <cp:lastPrinted>2021-07-07T01:10:00Z</cp:lastPrinted>
  <dcterms:modified xsi:type="dcterms:W3CDTF">2023-09-19T03:01:44Z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AA401318972E44D4A38BF78C679548C7_13</vt:lpwstr>
  </property>
</Properties>
</file>